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903C4" w14:textId="77777777" w:rsidR="00D23B84" w:rsidRPr="00052158" w:rsidRDefault="00D23B84" w:rsidP="00EC386C">
      <w:pPr>
        <w:jc w:val="center"/>
        <w:rPr>
          <w:b/>
          <w:sz w:val="22"/>
          <w:szCs w:val="22"/>
        </w:rPr>
      </w:pPr>
      <w:r w:rsidRPr="00052158">
        <w:rPr>
          <w:b/>
          <w:sz w:val="22"/>
          <w:szCs w:val="22"/>
        </w:rPr>
        <w:t>Nathaniel J. Evans Ph.D.</w:t>
      </w:r>
    </w:p>
    <w:p w14:paraId="4A478BA3" w14:textId="223BA43D" w:rsidR="00D23B84" w:rsidRPr="00052158" w:rsidRDefault="00D23B84" w:rsidP="00EC386C">
      <w:pPr>
        <w:jc w:val="center"/>
        <w:rPr>
          <w:i/>
          <w:sz w:val="22"/>
          <w:szCs w:val="22"/>
        </w:rPr>
      </w:pPr>
      <w:r w:rsidRPr="00052158">
        <w:rPr>
          <w:i/>
          <w:sz w:val="22"/>
          <w:szCs w:val="22"/>
        </w:rPr>
        <w:t>Curriculum Vitae</w:t>
      </w:r>
    </w:p>
    <w:p w14:paraId="65186F01" w14:textId="77777777" w:rsidR="00EC386C" w:rsidRPr="00052158" w:rsidRDefault="00EC386C" w:rsidP="00EC386C">
      <w:pPr>
        <w:jc w:val="center"/>
        <w:rPr>
          <w:i/>
          <w:sz w:val="22"/>
          <w:szCs w:val="22"/>
        </w:rPr>
      </w:pPr>
    </w:p>
    <w:p w14:paraId="35C4C707" w14:textId="0FAD02EE" w:rsidR="00D23B84" w:rsidRPr="00052158" w:rsidRDefault="00D23B84" w:rsidP="00EC386C">
      <w:pPr>
        <w:jc w:val="center"/>
        <w:rPr>
          <w:sz w:val="22"/>
          <w:szCs w:val="22"/>
        </w:rPr>
      </w:pPr>
      <w:r w:rsidRPr="00052158">
        <w:rPr>
          <w:sz w:val="22"/>
          <w:szCs w:val="22"/>
        </w:rPr>
        <w:t>University of Georgia</w:t>
      </w:r>
    </w:p>
    <w:p w14:paraId="59143713" w14:textId="7B562E56" w:rsidR="00D23B84" w:rsidRPr="00052158" w:rsidRDefault="00D23B84" w:rsidP="00EC386C">
      <w:pPr>
        <w:jc w:val="center"/>
        <w:rPr>
          <w:sz w:val="22"/>
          <w:szCs w:val="22"/>
        </w:rPr>
      </w:pPr>
      <w:r w:rsidRPr="00052158">
        <w:rPr>
          <w:sz w:val="22"/>
          <w:szCs w:val="22"/>
        </w:rPr>
        <w:t>Grady College of Journalism and</w:t>
      </w:r>
    </w:p>
    <w:p w14:paraId="7791C471" w14:textId="343C9D31" w:rsidR="00D23B84" w:rsidRPr="00052158" w:rsidRDefault="00D23B84" w:rsidP="00EC386C">
      <w:pPr>
        <w:jc w:val="center"/>
        <w:rPr>
          <w:sz w:val="22"/>
          <w:szCs w:val="22"/>
        </w:rPr>
      </w:pPr>
      <w:r w:rsidRPr="00052158">
        <w:rPr>
          <w:sz w:val="22"/>
          <w:szCs w:val="22"/>
        </w:rPr>
        <w:t>Mass Communication</w:t>
      </w:r>
    </w:p>
    <w:p w14:paraId="2E2A1C83" w14:textId="146735B3" w:rsidR="00D23B84" w:rsidRPr="00052158" w:rsidRDefault="00D23B84" w:rsidP="00EC386C">
      <w:pPr>
        <w:jc w:val="center"/>
        <w:rPr>
          <w:sz w:val="22"/>
          <w:szCs w:val="22"/>
        </w:rPr>
      </w:pPr>
      <w:r w:rsidRPr="00052158">
        <w:rPr>
          <w:sz w:val="22"/>
          <w:szCs w:val="22"/>
        </w:rPr>
        <w:t>Department of Advertising &amp; Public Relations</w:t>
      </w:r>
    </w:p>
    <w:p w14:paraId="7EB1DD9E" w14:textId="5683BFC9" w:rsidR="00D23B84" w:rsidRPr="00052158" w:rsidRDefault="00D23B84" w:rsidP="00EC386C">
      <w:pPr>
        <w:jc w:val="center"/>
        <w:rPr>
          <w:sz w:val="22"/>
          <w:szCs w:val="22"/>
        </w:rPr>
      </w:pPr>
      <w:r w:rsidRPr="00052158">
        <w:rPr>
          <w:sz w:val="22"/>
          <w:szCs w:val="22"/>
        </w:rPr>
        <w:t>120 Hooper St</w:t>
      </w:r>
      <w:r w:rsidR="007E27D1" w:rsidRPr="00052158">
        <w:rPr>
          <w:sz w:val="22"/>
          <w:szCs w:val="22"/>
        </w:rPr>
        <w:t xml:space="preserve">, </w:t>
      </w:r>
      <w:r w:rsidRPr="00052158">
        <w:rPr>
          <w:sz w:val="22"/>
          <w:szCs w:val="22"/>
        </w:rPr>
        <w:t xml:space="preserve">Office </w:t>
      </w:r>
      <w:r w:rsidR="00A967F9" w:rsidRPr="00052158">
        <w:rPr>
          <w:sz w:val="22"/>
          <w:szCs w:val="22"/>
        </w:rPr>
        <w:t>217</w:t>
      </w:r>
    </w:p>
    <w:p w14:paraId="088FEB84" w14:textId="77777777" w:rsidR="00D23B84" w:rsidRPr="00052158" w:rsidRDefault="00D23B84" w:rsidP="00EC386C">
      <w:pPr>
        <w:jc w:val="center"/>
        <w:rPr>
          <w:sz w:val="22"/>
          <w:szCs w:val="22"/>
        </w:rPr>
      </w:pPr>
      <w:r w:rsidRPr="00052158">
        <w:rPr>
          <w:sz w:val="22"/>
          <w:szCs w:val="22"/>
        </w:rPr>
        <w:t>Athens, GA 30602</w:t>
      </w:r>
    </w:p>
    <w:p w14:paraId="12515924" w14:textId="17615EDC" w:rsidR="007E27D1" w:rsidRPr="00052158" w:rsidRDefault="00603E7F" w:rsidP="00EC386C">
      <w:pPr>
        <w:jc w:val="center"/>
        <w:rPr>
          <w:sz w:val="22"/>
          <w:szCs w:val="22"/>
        </w:rPr>
      </w:pPr>
      <w:r w:rsidRPr="00052158">
        <w:rPr>
          <w:sz w:val="22"/>
          <w:szCs w:val="22"/>
        </w:rPr>
        <w:t>Office: (706) 542-</w:t>
      </w:r>
      <w:r w:rsidR="00C471E7" w:rsidRPr="00052158">
        <w:rPr>
          <w:sz w:val="22"/>
          <w:szCs w:val="22"/>
        </w:rPr>
        <w:t>1697</w:t>
      </w:r>
      <w:r w:rsidR="007E27D1" w:rsidRPr="00052158">
        <w:rPr>
          <w:sz w:val="22"/>
          <w:szCs w:val="22"/>
        </w:rPr>
        <w:t>; Cell: (865) 603-4683</w:t>
      </w:r>
    </w:p>
    <w:p w14:paraId="144AD6D6" w14:textId="0D80D36D" w:rsidR="00D23B84" w:rsidRPr="00052158" w:rsidRDefault="007E27D1" w:rsidP="00EC386C">
      <w:pPr>
        <w:jc w:val="center"/>
        <w:rPr>
          <w:sz w:val="22"/>
          <w:szCs w:val="22"/>
        </w:rPr>
      </w:pPr>
      <w:r w:rsidRPr="00052158">
        <w:rPr>
          <w:sz w:val="22"/>
          <w:szCs w:val="22"/>
        </w:rPr>
        <w:t>Email: nevans4@uga.edu</w:t>
      </w:r>
    </w:p>
    <w:p w14:paraId="2122FD15" w14:textId="7D4B35CB" w:rsidR="00365AE1" w:rsidRPr="00052158" w:rsidRDefault="00F36C25" w:rsidP="007B2B34">
      <w:pPr>
        <w:rPr>
          <w:sz w:val="22"/>
          <w:szCs w:val="22"/>
        </w:rPr>
      </w:pPr>
      <w:r>
        <w:rPr>
          <w:noProof/>
          <w:sz w:val="22"/>
          <w:szCs w:val="22"/>
        </w:rPr>
        <w:pict w14:anchorId="1B62E2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efault Line" style="width:467.85pt;height:1.5pt;mso-width-percent:0;mso-height-percent:0;mso-width-percent:0;mso-height-percent:0" o:hrpct="0" o:hralign="center" o:hr="t">
            <v:imagedata r:id="rId8" o:title="Default Line"/>
          </v:shape>
        </w:pict>
      </w:r>
    </w:p>
    <w:p w14:paraId="1D1DF92E" w14:textId="77777777" w:rsidR="00C54668" w:rsidRPr="00052158" w:rsidRDefault="00C54668" w:rsidP="00C54668">
      <w:pPr>
        <w:rPr>
          <w:b/>
          <w:sz w:val="22"/>
          <w:szCs w:val="22"/>
        </w:rPr>
      </w:pPr>
    </w:p>
    <w:p w14:paraId="6FD1EED1" w14:textId="77777777" w:rsidR="00EC386C" w:rsidRPr="00052158" w:rsidRDefault="00EC386C" w:rsidP="00C54668">
      <w:pPr>
        <w:rPr>
          <w:b/>
          <w:sz w:val="22"/>
          <w:szCs w:val="22"/>
        </w:rPr>
      </w:pPr>
    </w:p>
    <w:p w14:paraId="48A46604" w14:textId="670CC441" w:rsidR="00D23B84" w:rsidRPr="00052158" w:rsidRDefault="00D23B84" w:rsidP="00C54668">
      <w:pPr>
        <w:rPr>
          <w:b/>
          <w:sz w:val="22"/>
          <w:szCs w:val="22"/>
        </w:rPr>
      </w:pPr>
      <w:r w:rsidRPr="00052158">
        <w:rPr>
          <w:b/>
          <w:sz w:val="22"/>
          <w:szCs w:val="22"/>
        </w:rPr>
        <w:t xml:space="preserve">ACADEMIC </w:t>
      </w:r>
      <w:r w:rsidR="00C54668" w:rsidRPr="00052158">
        <w:rPr>
          <w:b/>
          <w:sz w:val="22"/>
          <w:szCs w:val="22"/>
        </w:rPr>
        <w:t>POSITIONS</w:t>
      </w:r>
    </w:p>
    <w:p w14:paraId="65EA82CA" w14:textId="77777777" w:rsidR="00D23B84" w:rsidRPr="00052158" w:rsidRDefault="00D23B84" w:rsidP="00D23B84">
      <w:pPr>
        <w:rPr>
          <w:sz w:val="22"/>
          <w:szCs w:val="22"/>
        </w:rPr>
      </w:pPr>
    </w:p>
    <w:p w14:paraId="20D78E9D" w14:textId="053CE7E4" w:rsidR="0056507C" w:rsidRPr="00052158" w:rsidRDefault="0056507C" w:rsidP="0056507C">
      <w:pPr>
        <w:ind w:firstLine="720"/>
        <w:rPr>
          <w:sz w:val="22"/>
          <w:szCs w:val="22"/>
        </w:rPr>
      </w:pPr>
      <w:r w:rsidRPr="00052158">
        <w:rPr>
          <w:sz w:val="22"/>
          <w:szCs w:val="22"/>
        </w:rPr>
        <w:t>Associate Professor (Tenured), Fall 2020 – Present</w:t>
      </w:r>
    </w:p>
    <w:p w14:paraId="0886E053" w14:textId="77777777" w:rsidR="0056507C" w:rsidRPr="00052158" w:rsidRDefault="0056507C" w:rsidP="0056507C">
      <w:pPr>
        <w:ind w:firstLine="720"/>
        <w:rPr>
          <w:sz w:val="22"/>
          <w:szCs w:val="22"/>
        </w:rPr>
      </w:pPr>
      <w:r w:rsidRPr="00052158">
        <w:rPr>
          <w:sz w:val="22"/>
          <w:szCs w:val="22"/>
        </w:rPr>
        <w:t>Current</w:t>
      </w:r>
      <w:r w:rsidRPr="00052158">
        <w:rPr>
          <w:b/>
          <w:i/>
          <w:sz w:val="22"/>
          <w:szCs w:val="22"/>
        </w:rPr>
        <w:tab/>
      </w:r>
      <w:r w:rsidRPr="00052158">
        <w:rPr>
          <w:sz w:val="22"/>
          <w:szCs w:val="22"/>
        </w:rPr>
        <w:t>Graduate Faculty Member</w:t>
      </w:r>
    </w:p>
    <w:p w14:paraId="395887FA" w14:textId="77777777" w:rsidR="0056507C" w:rsidRPr="00052158" w:rsidRDefault="0056507C" w:rsidP="0056507C">
      <w:pPr>
        <w:ind w:firstLine="720"/>
        <w:rPr>
          <w:sz w:val="22"/>
          <w:szCs w:val="22"/>
        </w:rPr>
      </w:pPr>
      <w:r w:rsidRPr="00052158">
        <w:rPr>
          <w:sz w:val="22"/>
          <w:szCs w:val="22"/>
        </w:rPr>
        <w:t>University of Georgia, Department of Advertising &amp; Public Relations</w:t>
      </w:r>
    </w:p>
    <w:p w14:paraId="3D9F3C42" w14:textId="77777777" w:rsidR="0056507C" w:rsidRPr="00052158" w:rsidRDefault="0056507C" w:rsidP="00C54668">
      <w:pPr>
        <w:ind w:firstLine="720"/>
        <w:rPr>
          <w:sz w:val="22"/>
          <w:szCs w:val="22"/>
        </w:rPr>
      </w:pPr>
    </w:p>
    <w:p w14:paraId="70A86954" w14:textId="7C344CB5" w:rsidR="00D23B84" w:rsidRPr="00052158" w:rsidRDefault="00D23B84" w:rsidP="00C54668">
      <w:pPr>
        <w:ind w:firstLine="720"/>
        <w:rPr>
          <w:sz w:val="22"/>
          <w:szCs w:val="22"/>
        </w:rPr>
      </w:pPr>
      <w:r w:rsidRPr="00052158">
        <w:rPr>
          <w:sz w:val="22"/>
          <w:szCs w:val="22"/>
        </w:rPr>
        <w:t>Assistant Professor</w:t>
      </w:r>
      <w:r w:rsidR="00C54668" w:rsidRPr="00052158">
        <w:rPr>
          <w:sz w:val="22"/>
          <w:szCs w:val="22"/>
        </w:rPr>
        <w:t xml:space="preserve"> (Tenure-track), Fall 2013 </w:t>
      </w:r>
      <w:r w:rsidR="0056507C" w:rsidRPr="00052158">
        <w:rPr>
          <w:sz w:val="22"/>
          <w:szCs w:val="22"/>
        </w:rPr>
        <w:t>–</w:t>
      </w:r>
      <w:r w:rsidR="00C54668" w:rsidRPr="00052158">
        <w:rPr>
          <w:sz w:val="22"/>
          <w:szCs w:val="22"/>
        </w:rPr>
        <w:t xml:space="preserve"> </w:t>
      </w:r>
      <w:r w:rsidR="00EE041D" w:rsidRPr="00052158">
        <w:rPr>
          <w:sz w:val="22"/>
          <w:szCs w:val="22"/>
        </w:rPr>
        <w:t xml:space="preserve">Spring </w:t>
      </w:r>
      <w:r w:rsidR="0056507C" w:rsidRPr="00052158">
        <w:rPr>
          <w:sz w:val="22"/>
          <w:szCs w:val="22"/>
        </w:rPr>
        <w:t>2020</w:t>
      </w:r>
    </w:p>
    <w:p w14:paraId="436CCA41" w14:textId="77777777" w:rsidR="00C54668" w:rsidRPr="00052158" w:rsidRDefault="00D23B84" w:rsidP="00C54668">
      <w:pPr>
        <w:ind w:firstLine="720"/>
        <w:rPr>
          <w:sz w:val="22"/>
          <w:szCs w:val="22"/>
        </w:rPr>
      </w:pPr>
      <w:r w:rsidRPr="00052158">
        <w:rPr>
          <w:sz w:val="22"/>
          <w:szCs w:val="22"/>
        </w:rPr>
        <w:t>Current</w:t>
      </w:r>
      <w:r w:rsidRPr="00052158">
        <w:rPr>
          <w:b/>
          <w:i/>
          <w:sz w:val="22"/>
          <w:szCs w:val="22"/>
        </w:rPr>
        <w:tab/>
      </w:r>
      <w:r w:rsidRPr="00052158">
        <w:rPr>
          <w:sz w:val="22"/>
          <w:szCs w:val="22"/>
        </w:rPr>
        <w:t>Graduate Faculty Member</w:t>
      </w:r>
    </w:p>
    <w:p w14:paraId="0A40BD2F" w14:textId="2DBBB193" w:rsidR="00D23B84" w:rsidRPr="00052158" w:rsidRDefault="00C54668" w:rsidP="00C54668">
      <w:pPr>
        <w:ind w:firstLine="720"/>
        <w:rPr>
          <w:sz w:val="22"/>
          <w:szCs w:val="22"/>
        </w:rPr>
      </w:pPr>
      <w:r w:rsidRPr="00052158">
        <w:rPr>
          <w:sz w:val="22"/>
          <w:szCs w:val="22"/>
        </w:rPr>
        <w:t xml:space="preserve">University of Georgia, </w:t>
      </w:r>
      <w:r w:rsidR="00D23B84" w:rsidRPr="00052158">
        <w:rPr>
          <w:sz w:val="22"/>
          <w:szCs w:val="22"/>
        </w:rPr>
        <w:t>Department of Advertising &amp; Public Relations</w:t>
      </w:r>
    </w:p>
    <w:p w14:paraId="39A8EBDD" w14:textId="7AC09F99" w:rsidR="00D23B84" w:rsidRPr="00052158" w:rsidRDefault="00D23B84" w:rsidP="00D23B84">
      <w:pPr>
        <w:rPr>
          <w:sz w:val="22"/>
          <w:szCs w:val="22"/>
        </w:rPr>
      </w:pPr>
      <w:r w:rsidRPr="00052158">
        <w:rPr>
          <w:sz w:val="22"/>
          <w:szCs w:val="22"/>
        </w:rPr>
        <w:tab/>
      </w:r>
      <w:r w:rsidRPr="00052158">
        <w:rPr>
          <w:sz w:val="22"/>
          <w:szCs w:val="22"/>
        </w:rPr>
        <w:tab/>
      </w:r>
    </w:p>
    <w:p w14:paraId="3E20162B" w14:textId="75140C04" w:rsidR="00246310" w:rsidRPr="00052158" w:rsidRDefault="00246310" w:rsidP="00403279">
      <w:pPr>
        <w:rPr>
          <w:b/>
          <w:sz w:val="22"/>
          <w:szCs w:val="22"/>
        </w:rPr>
      </w:pPr>
      <w:r w:rsidRPr="00052158">
        <w:rPr>
          <w:b/>
          <w:sz w:val="22"/>
          <w:szCs w:val="22"/>
        </w:rPr>
        <w:tab/>
      </w:r>
      <w:r w:rsidRPr="00052158">
        <w:rPr>
          <w:sz w:val="22"/>
          <w:szCs w:val="22"/>
        </w:rPr>
        <w:t>Instructor of Record</w:t>
      </w:r>
      <w:r w:rsidR="00C54668" w:rsidRPr="00052158">
        <w:rPr>
          <w:sz w:val="22"/>
          <w:szCs w:val="22"/>
        </w:rPr>
        <w:t xml:space="preserve"> (2011-2013)</w:t>
      </w:r>
    </w:p>
    <w:p w14:paraId="5B94C666" w14:textId="21ED19C7" w:rsidR="00246310" w:rsidRPr="00052158" w:rsidRDefault="00246310" w:rsidP="00246310">
      <w:pPr>
        <w:rPr>
          <w:sz w:val="22"/>
          <w:szCs w:val="22"/>
        </w:rPr>
      </w:pPr>
      <w:r w:rsidRPr="00052158">
        <w:rPr>
          <w:b/>
          <w:sz w:val="22"/>
          <w:szCs w:val="22"/>
        </w:rPr>
        <w:tab/>
      </w:r>
      <w:r w:rsidRPr="00052158">
        <w:rPr>
          <w:sz w:val="22"/>
          <w:szCs w:val="22"/>
        </w:rPr>
        <w:t xml:space="preserve">College of Communication and Information </w:t>
      </w:r>
      <w:r w:rsidRPr="00052158">
        <w:rPr>
          <w:sz w:val="22"/>
          <w:szCs w:val="22"/>
        </w:rPr>
        <w:tab/>
      </w:r>
      <w:r w:rsidRPr="00052158">
        <w:rPr>
          <w:sz w:val="22"/>
          <w:szCs w:val="22"/>
        </w:rPr>
        <w:tab/>
      </w:r>
      <w:r w:rsidRPr="00052158">
        <w:rPr>
          <w:sz w:val="22"/>
          <w:szCs w:val="22"/>
        </w:rPr>
        <w:tab/>
      </w:r>
    </w:p>
    <w:p w14:paraId="758C2160" w14:textId="20B5D532" w:rsidR="00246310" w:rsidRPr="00052158" w:rsidRDefault="00C54668" w:rsidP="00246310">
      <w:pPr>
        <w:rPr>
          <w:sz w:val="22"/>
          <w:szCs w:val="22"/>
        </w:rPr>
      </w:pPr>
      <w:r w:rsidRPr="00052158">
        <w:rPr>
          <w:sz w:val="22"/>
          <w:szCs w:val="22"/>
        </w:rPr>
        <w:tab/>
      </w:r>
      <w:r w:rsidR="00246310" w:rsidRPr="00052158">
        <w:rPr>
          <w:sz w:val="22"/>
          <w:szCs w:val="22"/>
        </w:rPr>
        <w:t>University of Tennessee, Knoxville, TN</w:t>
      </w:r>
    </w:p>
    <w:p w14:paraId="0FEF6313" w14:textId="6DB88A0B" w:rsidR="00246310" w:rsidRPr="00052158" w:rsidRDefault="00246310" w:rsidP="00403279">
      <w:pPr>
        <w:rPr>
          <w:b/>
          <w:bCs/>
          <w:sz w:val="22"/>
          <w:szCs w:val="22"/>
        </w:rPr>
      </w:pPr>
    </w:p>
    <w:p w14:paraId="69695C29" w14:textId="4203F751" w:rsidR="00246310" w:rsidRPr="00052158" w:rsidRDefault="00246310" w:rsidP="00246310">
      <w:pPr>
        <w:rPr>
          <w:sz w:val="22"/>
          <w:szCs w:val="22"/>
        </w:rPr>
      </w:pPr>
      <w:r w:rsidRPr="00052158">
        <w:rPr>
          <w:b/>
          <w:sz w:val="22"/>
          <w:szCs w:val="22"/>
        </w:rPr>
        <w:tab/>
      </w:r>
      <w:r w:rsidRPr="00052158">
        <w:rPr>
          <w:sz w:val="22"/>
          <w:szCs w:val="22"/>
        </w:rPr>
        <w:t>Graduate Research Assistant</w:t>
      </w:r>
      <w:r w:rsidR="00C54668" w:rsidRPr="00052158">
        <w:rPr>
          <w:sz w:val="22"/>
          <w:szCs w:val="22"/>
        </w:rPr>
        <w:t xml:space="preserve"> (2008 – 2010)</w:t>
      </w:r>
    </w:p>
    <w:p w14:paraId="5564AD3B" w14:textId="77777777" w:rsidR="00246310" w:rsidRPr="00052158" w:rsidRDefault="00246310" w:rsidP="00C54668">
      <w:pPr>
        <w:ind w:firstLine="720"/>
        <w:rPr>
          <w:sz w:val="22"/>
          <w:szCs w:val="22"/>
        </w:rPr>
      </w:pPr>
      <w:r w:rsidRPr="00052158">
        <w:rPr>
          <w:sz w:val="22"/>
          <w:szCs w:val="22"/>
        </w:rPr>
        <w:t xml:space="preserve">College of Communication and Information </w:t>
      </w:r>
      <w:r w:rsidRPr="00052158">
        <w:rPr>
          <w:sz w:val="22"/>
          <w:szCs w:val="22"/>
        </w:rPr>
        <w:tab/>
      </w:r>
      <w:r w:rsidRPr="00052158">
        <w:rPr>
          <w:sz w:val="22"/>
          <w:szCs w:val="22"/>
        </w:rPr>
        <w:tab/>
      </w:r>
      <w:r w:rsidRPr="00052158">
        <w:rPr>
          <w:sz w:val="22"/>
          <w:szCs w:val="22"/>
        </w:rPr>
        <w:tab/>
      </w:r>
    </w:p>
    <w:p w14:paraId="12569D4F" w14:textId="32A42C39" w:rsidR="00246310" w:rsidRPr="00052158" w:rsidRDefault="00C54668" w:rsidP="00246310">
      <w:pPr>
        <w:rPr>
          <w:sz w:val="22"/>
          <w:szCs w:val="22"/>
        </w:rPr>
      </w:pPr>
      <w:r w:rsidRPr="00052158">
        <w:rPr>
          <w:sz w:val="22"/>
          <w:szCs w:val="22"/>
        </w:rPr>
        <w:tab/>
      </w:r>
      <w:r w:rsidR="00246310" w:rsidRPr="00052158">
        <w:rPr>
          <w:sz w:val="22"/>
          <w:szCs w:val="22"/>
        </w:rPr>
        <w:t>University of Tennessee, Knoxville, TN</w:t>
      </w:r>
    </w:p>
    <w:p w14:paraId="1BE9566A" w14:textId="77777777" w:rsidR="00246310" w:rsidRPr="00052158" w:rsidRDefault="00246310" w:rsidP="00403279">
      <w:pPr>
        <w:rPr>
          <w:b/>
          <w:bCs/>
          <w:sz w:val="22"/>
          <w:szCs w:val="22"/>
        </w:rPr>
      </w:pPr>
    </w:p>
    <w:p w14:paraId="5CA2A7D0" w14:textId="77777777" w:rsidR="00EC386C" w:rsidRPr="00052158" w:rsidRDefault="00EC386C" w:rsidP="00C54668">
      <w:pPr>
        <w:rPr>
          <w:b/>
          <w:sz w:val="22"/>
          <w:szCs w:val="22"/>
        </w:rPr>
      </w:pPr>
    </w:p>
    <w:p w14:paraId="206D478B" w14:textId="394D116F" w:rsidR="00D23B84" w:rsidRPr="00052158" w:rsidRDefault="00D23B84" w:rsidP="00C54668">
      <w:pPr>
        <w:rPr>
          <w:b/>
          <w:sz w:val="22"/>
          <w:szCs w:val="22"/>
        </w:rPr>
      </w:pPr>
      <w:r w:rsidRPr="00052158">
        <w:rPr>
          <w:b/>
          <w:sz w:val="22"/>
          <w:szCs w:val="22"/>
        </w:rPr>
        <w:t>ACADEMIC BACKGROUND</w:t>
      </w:r>
    </w:p>
    <w:p w14:paraId="1B5E5333" w14:textId="77777777" w:rsidR="00D23B84" w:rsidRPr="00052158" w:rsidRDefault="00D23B84" w:rsidP="00D23B84">
      <w:pPr>
        <w:rPr>
          <w:b/>
          <w:bCs/>
          <w:sz w:val="22"/>
          <w:szCs w:val="22"/>
          <w:u w:val="single"/>
        </w:rPr>
      </w:pPr>
    </w:p>
    <w:p w14:paraId="147613C5" w14:textId="2D3686B6" w:rsidR="00C54668" w:rsidRPr="00052158" w:rsidRDefault="00C54668" w:rsidP="00C54668">
      <w:pPr>
        <w:ind w:firstLine="720"/>
        <w:rPr>
          <w:sz w:val="22"/>
          <w:szCs w:val="22"/>
        </w:rPr>
      </w:pPr>
      <w:r w:rsidRPr="00052158">
        <w:rPr>
          <w:sz w:val="22"/>
          <w:szCs w:val="22"/>
        </w:rPr>
        <w:t>Ph.D.</w:t>
      </w:r>
      <w:r w:rsidR="00D23B84" w:rsidRPr="00052158">
        <w:rPr>
          <w:sz w:val="22"/>
          <w:szCs w:val="22"/>
        </w:rPr>
        <w:t>,</w:t>
      </w:r>
      <w:r w:rsidRPr="00052158">
        <w:rPr>
          <w:sz w:val="22"/>
          <w:szCs w:val="22"/>
        </w:rPr>
        <w:t xml:space="preserve"> Communication and Information (Emphasis: Advertising)</w:t>
      </w:r>
      <w:r w:rsidR="00D23B84" w:rsidRPr="00052158">
        <w:rPr>
          <w:sz w:val="22"/>
          <w:szCs w:val="22"/>
        </w:rPr>
        <w:t xml:space="preserve"> </w:t>
      </w:r>
    </w:p>
    <w:p w14:paraId="0CAA8BBF" w14:textId="10E1164E" w:rsidR="00D23B84" w:rsidRPr="00052158" w:rsidRDefault="00D23B84" w:rsidP="00C54668">
      <w:pPr>
        <w:ind w:firstLine="720"/>
        <w:rPr>
          <w:sz w:val="22"/>
          <w:szCs w:val="22"/>
        </w:rPr>
      </w:pPr>
      <w:r w:rsidRPr="00052158">
        <w:rPr>
          <w:sz w:val="22"/>
          <w:szCs w:val="22"/>
        </w:rPr>
        <w:t xml:space="preserve">August 2013 </w:t>
      </w:r>
    </w:p>
    <w:p w14:paraId="2F64CF91" w14:textId="4BEBB974" w:rsidR="007E60AC" w:rsidRPr="00052158" w:rsidRDefault="00C54668" w:rsidP="0029719F">
      <w:pPr>
        <w:rPr>
          <w:sz w:val="22"/>
          <w:szCs w:val="22"/>
        </w:rPr>
      </w:pPr>
      <w:r w:rsidRPr="00052158">
        <w:rPr>
          <w:sz w:val="22"/>
          <w:szCs w:val="22"/>
        </w:rPr>
        <w:tab/>
      </w:r>
      <w:r w:rsidR="00D23B84" w:rsidRPr="00052158">
        <w:rPr>
          <w:sz w:val="22"/>
          <w:szCs w:val="22"/>
        </w:rPr>
        <w:t>University of Tennessee, Knoxville, TN</w:t>
      </w:r>
    </w:p>
    <w:p w14:paraId="740EB306" w14:textId="1E51AF34" w:rsidR="00D23B84" w:rsidRPr="00052158" w:rsidRDefault="007E60AC" w:rsidP="00C54668">
      <w:pPr>
        <w:ind w:left="720"/>
        <w:rPr>
          <w:sz w:val="22"/>
          <w:szCs w:val="22"/>
        </w:rPr>
      </w:pPr>
      <w:r w:rsidRPr="00052158">
        <w:rPr>
          <w:i/>
          <w:sz w:val="22"/>
          <w:szCs w:val="22"/>
        </w:rPr>
        <w:t>Dissertation</w:t>
      </w:r>
      <w:r w:rsidRPr="00052158">
        <w:rPr>
          <w:sz w:val="22"/>
          <w:szCs w:val="22"/>
        </w:rPr>
        <w:t>:</w:t>
      </w:r>
      <w:r w:rsidR="007B2B34" w:rsidRPr="00052158">
        <w:rPr>
          <w:sz w:val="22"/>
          <w:szCs w:val="22"/>
        </w:rPr>
        <w:t xml:space="preserve"> </w:t>
      </w:r>
      <w:r w:rsidRPr="00052158">
        <w:rPr>
          <w:bCs/>
          <w:sz w:val="22"/>
          <w:szCs w:val="22"/>
        </w:rPr>
        <w:t>“Activating Parents’ Persua</w:t>
      </w:r>
      <w:r w:rsidR="007B2B34" w:rsidRPr="00052158">
        <w:rPr>
          <w:bCs/>
          <w:sz w:val="22"/>
          <w:szCs w:val="22"/>
        </w:rPr>
        <w:t xml:space="preserve">sion Knowledge in Children’s </w:t>
      </w:r>
      <w:r w:rsidRPr="00052158">
        <w:rPr>
          <w:bCs/>
          <w:sz w:val="22"/>
          <w:szCs w:val="22"/>
        </w:rPr>
        <w:t>Advergames: Testing the Effects of Advertising Disclosures and Cognitive Load”.</w:t>
      </w:r>
      <w:r w:rsidR="007B2B34" w:rsidRPr="00052158">
        <w:rPr>
          <w:bCs/>
          <w:sz w:val="22"/>
          <w:szCs w:val="22"/>
        </w:rPr>
        <w:t xml:space="preserve"> </w:t>
      </w:r>
      <w:r w:rsidR="007B2B34" w:rsidRPr="00052158">
        <w:rPr>
          <w:sz w:val="22"/>
          <w:szCs w:val="22"/>
        </w:rPr>
        <w:t xml:space="preserve">(Directed by Dr. Mariea Grubbs Hoy, University of Tennessee). </w:t>
      </w:r>
    </w:p>
    <w:p w14:paraId="32E700CC" w14:textId="77777777" w:rsidR="007B2B34" w:rsidRPr="00052158" w:rsidRDefault="007B2B34" w:rsidP="007B2B34">
      <w:pPr>
        <w:jc w:val="both"/>
        <w:rPr>
          <w:sz w:val="22"/>
          <w:szCs w:val="22"/>
        </w:rPr>
      </w:pPr>
    </w:p>
    <w:p w14:paraId="1D7603F0" w14:textId="5381C70F" w:rsidR="00EC386C" w:rsidRPr="00052158" w:rsidRDefault="00C54668" w:rsidP="00D23B84">
      <w:pPr>
        <w:rPr>
          <w:sz w:val="22"/>
          <w:szCs w:val="22"/>
        </w:rPr>
      </w:pPr>
      <w:r w:rsidRPr="00052158">
        <w:rPr>
          <w:sz w:val="22"/>
          <w:szCs w:val="22"/>
        </w:rPr>
        <w:tab/>
        <w:t>M.S.</w:t>
      </w:r>
      <w:r w:rsidR="00D23B84" w:rsidRPr="00052158">
        <w:rPr>
          <w:sz w:val="22"/>
          <w:szCs w:val="22"/>
        </w:rPr>
        <w:t>,</w:t>
      </w:r>
      <w:r w:rsidRPr="00052158">
        <w:rPr>
          <w:sz w:val="22"/>
          <w:szCs w:val="22"/>
        </w:rPr>
        <w:t xml:space="preserve"> Advertising</w:t>
      </w:r>
      <w:r w:rsidR="00D23B84" w:rsidRPr="00052158">
        <w:rPr>
          <w:sz w:val="22"/>
          <w:szCs w:val="22"/>
        </w:rPr>
        <w:t xml:space="preserve"> </w:t>
      </w:r>
    </w:p>
    <w:p w14:paraId="72F6D999" w14:textId="75677810" w:rsidR="00D23B84" w:rsidRPr="00052158" w:rsidRDefault="00D23B84" w:rsidP="00EC386C">
      <w:pPr>
        <w:ind w:firstLine="720"/>
        <w:rPr>
          <w:sz w:val="22"/>
          <w:szCs w:val="22"/>
        </w:rPr>
      </w:pPr>
      <w:r w:rsidRPr="00052158">
        <w:rPr>
          <w:sz w:val="22"/>
          <w:szCs w:val="22"/>
        </w:rPr>
        <w:t>September 2010</w:t>
      </w:r>
    </w:p>
    <w:p w14:paraId="13DE2D20" w14:textId="5B605917" w:rsidR="007B2B34" w:rsidRPr="00052158" w:rsidRDefault="00C54668" w:rsidP="007B2B34">
      <w:pPr>
        <w:rPr>
          <w:sz w:val="22"/>
          <w:szCs w:val="22"/>
        </w:rPr>
      </w:pPr>
      <w:r w:rsidRPr="00052158">
        <w:rPr>
          <w:sz w:val="22"/>
          <w:szCs w:val="22"/>
        </w:rPr>
        <w:tab/>
      </w:r>
      <w:r w:rsidR="00D23B84" w:rsidRPr="00052158">
        <w:rPr>
          <w:sz w:val="22"/>
          <w:szCs w:val="22"/>
        </w:rPr>
        <w:t>University of Tennessee, Knoxville, TN</w:t>
      </w:r>
    </w:p>
    <w:p w14:paraId="7E634162" w14:textId="51F74DA6" w:rsidR="00D23B84" w:rsidRPr="00052158" w:rsidRDefault="007B2B34" w:rsidP="00C54668">
      <w:pPr>
        <w:ind w:left="720"/>
        <w:rPr>
          <w:sz w:val="22"/>
          <w:szCs w:val="22"/>
        </w:rPr>
      </w:pPr>
      <w:r w:rsidRPr="00052158">
        <w:rPr>
          <w:i/>
          <w:sz w:val="22"/>
          <w:szCs w:val="22"/>
        </w:rPr>
        <w:t>Thesis:</w:t>
      </w:r>
      <w:r w:rsidRPr="00052158">
        <w:rPr>
          <w:sz w:val="22"/>
          <w:szCs w:val="22"/>
        </w:rPr>
        <w:t xml:space="preserve"> “An Examination of Parental</w:t>
      </w:r>
      <w:r w:rsidR="00C54668" w:rsidRPr="00052158">
        <w:rPr>
          <w:sz w:val="22"/>
          <w:szCs w:val="22"/>
        </w:rPr>
        <w:t xml:space="preserve"> Attitudes Toward Children’s </w:t>
      </w:r>
      <w:r w:rsidRPr="00052158">
        <w:rPr>
          <w:sz w:val="22"/>
          <w:szCs w:val="22"/>
        </w:rPr>
        <w:t>Advergaming: A Parental Socialization Perspect</w:t>
      </w:r>
      <w:r w:rsidR="00C54668" w:rsidRPr="00052158">
        <w:rPr>
          <w:sz w:val="22"/>
          <w:szCs w:val="22"/>
        </w:rPr>
        <w:t xml:space="preserve">ive,” (Directed by Dr. Mariea </w:t>
      </w:r>
      <w:r w:rsidRPr="00052158">
        <w:rPr>
          <w:sz w:val="22"/>
          <w:szCs w:val="22"/>
        </w:rPr>
        <w:t xml:space="preserve">Grubbs Hoy, University of Tennessee). </w:t>
      </w:r>
    </w:p>
    <w:p w14:paraId="1FDD9041" w14:textId="77777777" w:rsidR="00246310" w:rsidRPr="00052158" w:rsidRDefault="00246310" w:rsidP="0029719F">
      <w:pPr>
        <w:rPr>
          <w:sz w:val="22"/>
          <w:szCs w:val="22"/>
        </w:rPr>
      </w:pPr>
    </w:p>
    <w:p w14:paraId="5B976285" w14:textId="77777777" w:rsidR="00EC386C" w:rsidRPr="00052158" w:rsidRDefault="00D23B84" w:rsidP="00D23B84">
      <w:pPr>
        <w:rPr>
          <w:sz w:val="22"/>
          <w:szCs w:val="22"/>
        </w:rPr>
      </w:pPr>
      <w:r w:rsidRPr="00052158">
        <w:rPr>
          <w:sz w:val="22"/>
          <w:szCs w:val="22"/>
        </w:rPr>
        <w:tab/>
      </w:r>
      <w:r w:rsidR="00C54668" w:rsidRPr="00052158">
        <w:rPr>
          <w:sz w:val="22"/>
          <w:szCs w:val="22"/>
        </w:rPr>
        <w:t>B.A.</w:t>
      </w:r>
      <w:r w:rsidRPr="00052158">
        <w:rPr>
          <w:sz w:val="22"/>
          <w:szCs w:val="22"/>
        </w:rPr>
        <w:t xml:space="preserve">, </w:t>
      </w:r>
      <w:r w:rsidR="00DA2505" w:rsidRPr="00052158">
        <w:rPr>
          <w:sz w:val="22"/>
          <w:szCs w:val="22"/>
        </w:rPr>
        <w:t>Psychology</w:t>
      </w:r>
    </w:p>
    <w:p w14:paraId="40D0514D" w14:textId="69C128D0" w:rsidR="00D23B84" w:rsidRPr="00052158" w:rsidRDefault="00D23B84" w:rsidP="00EC386C">
      <w:pPr>
        <w:ind w:firstLine="720"/>
        <w:rPr>
          <w:sz w:val="22"/>
          <w:szCs w:val="22"/>
        </w:rPr>
      </w:pPr>
      <w:r w:rsidRPr="00052158">
        <w:rPr>
          <w:sz w:val="22"/>
          <w:szCs w:val="22"/>
        </w:rPr>
        <w:t>May 2004</w:t>
      </w:r>
    </w:p>
    <w:p w14:paraId="1D30A9ED" w14:textId="1A46BEDE" w:rsidR="00DA2505" w:rsidRPr="00052158" w:rsidRDefault="00DA2505" w:rsidP="00DA2505">
      <w:pPr>
        <w:rPr>
          <w:sz w:val="22"/>
          <w:szCs w:val="22"/>
        </w:rPr>
      </w:pPr>
      <w:r w:rsidRPr="00052158">
        <w:rPr>
          <w:sz w:val="22"/>
          <w:szCs w:val="22"/>
        </w:rPr>
        <w:tab/>
      </w:r>
      <w:r w:rsidR="00D23B84" w:rsidRPr="00052158">
        <w:rPr>
          <w:sz w:val="22"/>
          <w:szCs w:val="22"/>
        </w:rPr>
        <w:t>Eckerd College, St. Petersburg, FL</w:t>
      </w:r>
    </w:p>
    <w:p w14:paraId="3B08AF38" w14:textId="63C3B5C5" w:rsidR="00D23B84" w:rsidRPr="00052158" w:rsidRDefault="00D23B84" w:rsidP="00DA2505">
      <w:pPr>
        <w:rPr>
          <w:b/>
          <w:bCs/>
          <w:sz w:val="22"/>
          <w:szCs w:val="22"/>
        </w:rPr>
      </w:pPr>
      <w:r w:rsidRPr="00052158">
        <w:rPr>
          <w:b/>
          <w:bCs/>
          <w:sz w:val="22"/>
          <w:szCs w:val="22"/>
        </w:rPr>
        <w:lastRenderedPageBreak/>
        <w:t xml:space="preserve">RESEARCH </w:t>
      </w:r>
    </w:p>
    <w:p w14:paraId="6AD84815" w14:textId="77777777" w:rsidR="003F62F8" w:rsidRPr="00052158" w:rsidRDefault="003F62F8" w:rsidP="007B2B34">
      <w:pPr>
        <w:rPr>
          <w:bCs/>
          <w:sz w:val="22"/>
          <w:szCs w:val="22"/>
        </w:rPr>
      </w:pPr>
    </w:p>
    <w:p w14:paraId="03AEFE8E" w14:textId="041DA4F7" w:rsidR="00D17810" w:rsidRDefault="003F62F8" w:rsidP="001E2DBA">
      <w:pPr>
        <w:pStyle w:val="ParaAttribute7"/>
        <w:rPr>
          <w:rStyle w:val="CharAttribute32"/>
          <w:szCs w:val="22"/>
        </w:rPr>
      </w:pPr>
      <w:r w:rsidRPr="00052158">
        <w:rPr>
          <w:rStyle w:val="CharAttribute32"/>
          <w:szCs w:val="22"/>
        </w:rPr>
        <w:t>Refereed journal publications</w:t>
      </w:r>
    </w:p>
    <w:p w14:paraId="004E3C4D" w14:textId="77777777" w:rsidR="00052158" w:rsidRPr="00F51032" w:rsidRDefault="00052158" w:rsidP="001E2DBA">
      <w:pPr>
        <w:pStyle w:val="ParaAttribute7"/>
        <w:rPr>
          <w:rFonts w:eastAsia="Malgun Gothic"/>
          <w:b/>
          <w:i/>
          <w:sz w:val="22"/>
          <w:szCs w:val="22"/>
        </w:rPr>
      </w:pPr>
    </w:p>
    <w:p w14:paraId="6D8949B6" w14:textId="64525127" w:rsidR="005B0E14" w:rsidRPr="005B0E14" w:rsidRDefault="005B0E14" w:rsidP="00C9761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Cs/>
          <w:sz w:val="22"/>
          <w:szCs w:val="22"/>
        </w:rPr>
      </w:pPr>
      <w:r w:rsidRPr="005B0E14">
        <w:rPr>
          <w:rFonts w:ascii="Times New Roman" w:hAnsi="Times New Roman" w:cs="Times New Roman"/>
          <w:b/>
          <w:bCs/>
          <w:sz w:val="22"/>
          <w:szCs w:val="22"/>
        </w:rPr>
        <w:t>Evans, Nathaniel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J.</w:t>
      </w:r>
      <w:r>
        <w:rPr>
          <w:rFonts w:ascii="Times New Roman" w:hAnsi="Times New Roman" w:cs="Times New Roman"/>
          <w:bCs/>
          <w:sz w:val="22"/>
          <w:szCs w:val="22"/>
        </w:rPr>
        <w:t>,</w:t>
      </w:r>
      <w:r w:rsidRPr="005B0E14">
        <w:rPr>
          <w:rFonts w:ascii="Times New Roman" w:hAnsi="Times New Roman" w:cs="Times New Roman"/>
          <w:bCs/>
          <w:sz w:val="22"/>
          <w:szCs w:val="22"/>
        </w:rPr>
        <w:t xml:space="preserve"> Rhoda </w:t>
      </w:r>
      <w:proofErr w:type="spellStart"/>
      <w:r w:rsidRPr="005B0E14">
        <w:rPr>
          <w:rFonts w:ascii="Times New Roman" w:hAnsi="Times New Roman" w:cs="Times New Roman"/>
          <w:bCs/>
          <w:sz w:val="22"/>
          <w:szCs w:val="22"/>
        </w:rPr>
        <w:t>Olaleye</w:t>
      </w:r>
      <w:proofErr w:type="spellEnd"/>
      <w:r w:rsidRPr="005B0E14">
        <w:rPr>
          <w:rFonts w:ascii="Times New Roman" w:hAnsi="Times New Roman" w:cs="Times New Roman"/>
          <w:bCs/>
          <w:sz w:val="22"/>
          <w:szCs w:val="22"/>
        </w:rPr>
        <w:t>, and Michael Cacciatore</w:t>
      </w:r>
      <w:r>
        <w:rPr>
          <w:rFonts w:ascii="Times New Roman" w:hAnsi="Times New Roman" w:cs="Times New Roman"/>
          <w:bCs/>
          <w:sz w:val="22"/>
          <w:szCs w:val="22"/>
        </w:rPr>
        <w:t xml:space="preserve"> (</w:t>
      </w:r>
      <w:r w:rsidR="003B2E55">
        <w:rPr>
          <w:rFonts w:ascii="Times New Roman" w:hAnsi="Times New Roman" w:cs="Times New Roman"/>
          <w:bCs/>
          <w:sz w:val="22"/>
          <w:szCs w:val="22"/>
        </w:rPr>
        <w:t>2025</w:t>
      </w:r>
      <w:r>
        <w:rPr>
          <w:rFonts w:ascii="Times New Roman" w:hAnsi="Times New Roman" w:cs="Times New Roman"/>
          <w:bCs/>
          <w:sz w:val="22"/>
          <w:szCs w:val="22"/>
        </w:rPr>
        <w:t>),</w:t>
      </w:r>
      <w:r w:rsidRPr="005B0E14">
        <w:rPr>
          <w:rFonts w:ascii="Times New Roman" w:hAnsi="Times New Roman" w:cs="Times New Roman"/>
          <w:bCs/>
          <w:sz w:val="22"/>
          <w:szCs w:val="22"/>
        </w:rPr>
        <w:t xml:space="preserve"> “How </w:t>
      </w:r>
      <w:proofErr w:type="spellStart"/>
      <w:r w:rsidRPr="005B0E14">
        <w:rPr>
          <w:rFonts w:ascii="Times New Roman" w:hAnsi="Times New Roman" w:cs="Times New Roman"/>
          <w:bCs/>
          <w:sz w:val="22"/>
          <w:szCs w:val="22"/>
        </w:rPr>
        <w:t>Skinfluencers</w:t>
      </w:r>
      <w:proofErr w:type="spellEnd"/>
      <w:r w:rsidRPr="005B0E14">
        <w:rPr>
          <w:rFonts w:ascii="Times New Roman" w:hAnsi="Times New Roman" w:cs="Times New Roman"/>
          <w:bCs/>
          <w:sz w:val="22"/>
          <w:szCs w:val="22"/>
        </w:rPr>
        <w:t xml:space="preserve"> Can Impact Black Consumers’ Attitudes and Intentions Towards Sunscreen Use: The Role of Message Appeal, Health Beliefs, and Health Regulatory Focus,” </w:t>
      </w:r>
      <w:r w:rsidRPr="005B0E14">
        <w:rPr>
          <w:rFonts w:ascii="Times New Roman" w:hAnsi="Times New Roman" w:cs="Times New Roman"/>
          <w:bCs/>
          <w:i/>
          <w:iCs/>
          <w:sz w:val="22"/>
          <w:szCs w:val="22"/>
        </w:rPr>
        <w:t>American Journal of Health Education</w:t>
      </w:r>
      <w:r w:rsidR="003B2E5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. </w:t>
      </w:r>
      <w:r w:rsidR="003B2E55" w:rsidRPr="003B2E55">
        <w:rPr>
          <w:rFonts w:ascii="Times New Roman" w:hAnsi="Times New Roman" w:cs="Times New Roman"/>
          <w:bCs/>
          <w:i/>
          <w:iCs/>
          <w:sz w:val="22"/>
          <w:szCs w:val="22"/>
        </w:rPr>
        <w:t>https://doi.org/10.1080/19325037.2025.2465281</w:t>
      </w:r>
    </w:p>
    <w:p w14:paraId="0414C117" w14:textId="5DC07AFC" w:rsidR="005B0E14" w:rsidRDefault="005B0E14" w:rsidP="005B0E14">
      <w:pPr>
        <w:pStyle w:val="ListParagraph"/>
        <w:rPr>
          <w:rFonts w:ascii="Times New Roman" w:hAnsi="Times New Roman" w:cs="Times New Roman"/>
          <w:bCs/>
          <w:sz w:val="22"/>
          <w:szCs w:val="22"/>
        </w:rPr>
      </w:pPr>
    </w:p>
    <w:p w14:paraId="51E39666" w14:textId="4DE1E133" w:rsidR="00C9761F" w:rsidRPr="00C9761F" w:rsidRDefault="00C9761F" w:rsidP="00C9761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Cs/>
          <w:sz w:val="22"/>
          <w:szCs w:val="22"/>
        </w:rPr>
      </w:pPr>
      <w:r w:rsidRPr="00C9761F">
        <w:rPr>
          <w:rFonts w:ascii="Times New Roman" w:hAnsi="Times New Roman" w:cs="Times New Roman"/>
          <w:bCs/>
          <w:sz w:val="22"/>
          <w:szCs w:val="22"/>
        </w:rPr>
        <w:t xml:space="preserve">Alexander </w:t>
      </w:r>
      <w:proofErr w:type="spellStart"/>
      <w:r w:rsidRPr="00C9761F">
        <w:rPr>
          <w:rFonts w:ascii="Times New Roman" w:eastAsia="Calibri" w:hAnsi="Times New Roman" w:cs="Times New Roman"/>
          <w:sz w:val="22"/>
          <w:szCs w:val="22"/>
          <w:lang w:eastAsia="en-US"/>
        </w:rPr>
        <w:t>Pfeuffer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Haley Hatfield, </w:t>
      </w:r>
      <w:r w:rsidRPr="00184FEA">
        <w:rPr>
          <w:rFonts w:ascii="Times New Roman" w:hAnsi="Times New Roman" w:cs="Times New Roman"/>
          <w:b/>
          <w:bCs/>
          <w:sz w:val="22"/>
          <w:szCs w:val="22"/>
        </w:rPr>
        <w:t>Nathaniel J. Evans</w:t>
      </w:r>
      <w:r>
        <w:rPr>
          <w:rFonts w:ascii="Times New Roman" w:hAnsi="Times New Roman" w:cs="Times New Roman"/>
          <w:sz w:val="22"/>
          <w:szCs w:val="22"/>
        </w:rPr>
        <w:t xml:space="preserve">, and </w:t>
      </w:r>
      <w:proofErr w:type="spellStart"/>
      <w:r>
        <w:rPr>
          <w:rFonts w:ascii="Times New Roman" w:hAnsi="Times New Roman" w:cs="Times New Roman"/>
          <w:sz w:val="22"/>
          <w:szCs w:val="22"/>
        </w:rPr>
        <w:t>Jooyoung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Kim (</w:t>
      </w:r>
      <w:r w:rsidR="00436E3F">
        <w:rPr>
          <w:rFonts w:ascii="Times New Roman" w:hAnsi="Times New Roman" w:cs="Times New Roman"/>
          <w:sz w:val="22"/>
          <w:szCs w:val="22"/>
        </w:rPr>
        <w:t>2024</w:t>
      </w:r>
      <w:r>
        <w:rPr>
          <w:rFonts w:ascii="Times New Roman" w:hAnsi="Times New Roman" w:cs="Times New Roman"/>
          <w:sz w:val="22"/>
          <w:szCs w:val="22"/>
        </w:rPr>
        <w:t>),</w:t>
      </w:r>
      <w:r w:rsidR="00436E3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“</w:t>
      </w:r>
      <w:r w:rsidRPr="00C9761F">
        <w:rPr>
          <w:rFonts w:ascii="Times New Roman" w:hAnsi="Times New Roman" w:cs="Times New Roman"/>
          <w:bCs/>
          <w:sz w:val="22"/>
          <w:szCs w:val="22"/>
        </w:rPr>
        <w:t>Illegally Beautiful? The Role of Trust and Persuasion Knowledge in Online Image Manipulation Disclosure Effects</w:t>
      </w:r>
      <w:r>
        <w:rPr>
          <w:rFonts w:ascii="Times New Roman" w:hAnsi="Times New Roman" w:cs="Times New Roman"/>
          <w:bCs/>
          <w:sz w:val="22"/>
          <w:szCs w:val="22"/>
        </w:rPr>
        <w:t xml:space="preserve">,” 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>International Journal of Advertising</w:t>
      </w:r>
      <w:r w:rsidR="00436E3F">
        <w:rPr>
          <w:rFonts w:ascii="Times New Roman" w:hAnsi="Times New Roman" w:cs="Times New Roman"/>
          <w:bCs/>
          <w:i/>
          <w:iCs/>
          <w:sz w:val="22"/>
          <w:szCs w:val="22"/>
        </w:rPr>
        <w:t>.</w:t>
      </w:r>
      <w:r w:rsidR="00436E3F" w:rsidRPr="00436E3F">
        <w:rPr>
          <w:rFonts w:ascii="Open Sans" w:hAnsi="Open Sans" w:cs="Open Sans"/>
          <w:color w:val="333333"/>
          <w:shd w:val="clear" w:color="auto" w:fill="EAEAEA"/>
          <w:lang w:eastAsia="en-US"/>
        </w:rPr>
        <w:t xml:space="preserve"> </w:t>
      </w:r>
      <w:r w:rsidR="00436E3F" w:rsidRPr="00436E3F">
        <w:rPr>
          <w:rFonts w:ascii="Times New Roman" w:hAnsi="Times New Roman" w:cs="Times New Roman"/>
          <w:bCs/>
          <w:i/>
          <w:iCs/>
          <w:sz w:val="22"/>
          <w:szCs w:val="22"/>
        </w:rPr>
        <w:t>https://doi.org/10.1080/02650487.2024.2403311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  <w:r w:rsidRPr="00052158">
        <w:rPr>
          <w:rFonts w:ascii="Times New Roman" w:hAnsi="Times New Roman" w:cs="Times New Roman"/>
          <w:bCs/>
          <w:sz w:val="22"/>
          <w:szCs w:val="22"/>
        </w:rPr>
        <w:t xml:space="preserve">(JCR Impact Factor: </w:t>
      </w:r>
      <w:r>
        <w:rPr>
          <w:rFonts w:ascii="Times New Roman" w:hAnsi="Times New Roman" w:cs="Times New Roman"/>
          <w:bCs/>
          <w:sz w:val="22"/>
          <w:szCs w:val="22"/>
        </w:rPr>
        <w:t>6.7</w:t>
      </w:r>
      <w:r w:rsidRPr="00052158">
        <w:rPr>
          <w:rFonts w:ascii="Times New Roman" w:hAnsi="Times New Roman" w:cs="Times New Roman"/>
          <w:bCs/>
          <w:sz w:val="22"/>
          <w:szCs w:val="22"/>
        </w:rPr>
        <w:t>)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="00A302EC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7D9498DA" w14:textId="77777777" w:rsidR="00C9761F" w:rsidRDefault="00C9761F" w:rsidP="00C9761F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73277D98" w14:textId="01D09F95" w:rsidR="002C2AFF" w:rsidRDefault="002C2AFF" w:rsidP="002C2AF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r w:rsidRPr="00184FEA">
        <w:rPr>
          <w:rFonts w:ascii="Times New Roman" w:hAnsi="Times New Roman" w:cs="Times New Roman"/>
          <w:sz w:val="22"/>
          <w:szCs w:val="22"/>
        </w:rPr>
        <w:t xml:space="preserve">Joe </w:t>
      </w:r>
      <w:proofErr w:type="spellStart"/>
      <w:r w:rsidRPr="00184FEA">
        <w:rPr>
          <w:rFonts w:ascii="Times New Roman" w:hAnsi="Times New Roman" w:cs="Times New Roman"/>
          <w:sz w:val="22"/>
          <w:szCs w:val="22"/>
        </w:rPr>
        <w:t>Phua</w:t>
      </w:r>
      <w:proofErr w:type="spellEnd"/>
      <w:r w:rsidRPr="00184FEA">
        <w:rPr>
          <w:rFonts w:ascii="Times New Roman" w:hAnsi="Times New Roman" w:cs="Times New Roman"/>
          <w:sz w:val="22"/>
          <w:szCs w:val="22"/>
        </w:rPr>
        <w:t xml:space="preserve">, </w:t>
      </w:r>
      <w:r w:rsidRPr="00184FEA">
        <w:rPr>
          <w:rFonts w:ascii="Times New Roman" w:hAnsi="Times New Roman" w:cs="Times New Roman"/>
          <w:b/>
          <w:bCs/>
          <w:sz w:val="22"/>
          <w:szCs w:val="22"/>
        </w:rPr>
        <w:t>Nathaniel J. Evans</w:t>
      </w:r>
      <w:r w:rsidRPr="00184FEA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184FEA">
        <w:rPr>
          <w:rFonts w:ascii="Times New Roman" w:hAnsi="Times New Roman" w:cs="Times New Roman"/>
          <w:sz w:val="22"/>
          <w:szCs w:val="22"/>
        </w:rPr>
        <w:t>Youngjee</w:t>
      </w:r>
      <w:proofErr w:type="spellEnd"/>
      <w:r w:rsidRPr="00184FEA">
        <w:rPr>
          <w:rFonts w:ascii="Times New Roman" w:hAnsi="Times New Roman" w:cs="Times New Roman"/>
          <w:sz w:val="22"/>
          <w:szCs w:val="22"/>
        </w:rPr>
        <w:t xml:space="preserve"> Ko, and Janice Lee (</w:t>
      </w:r>
      <w:r w:rsidR="00436E3F">
        <w:rPr>
          <w:rFonts w:ascii="Times New Roman" w:hAnsi="Times New Roman" w:cs="Times New Roman"/>
          <w:sz w:val="22"/>
          <w:szCs w:val="22"/>
        </w:rPr>
        <w:t>In-Press</w:t>
      </w:r>
      <w:r w:rsidRPr="00184FEA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184FE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“</w:t>
      </w:r>
      <w:r w:rsidRPr="00184FEA">
        <w:rPr>
          <w:rFonts w:ascii="Times New Roman" w:hAnsi="Times New Roman" w:cs="Times New Roman"/>
          <w:sz w:val="22"/>
          <w:szCs w:val="22"/>
        </w:rPr>
        <w:t>Can Virtual, CGI-Generated, Influencers Help Sell Products on Instagram? Effects of Perceived Realism and Disclosure on Brand-Related Attitudes and Behavioral Intentions</w:t>
      </w:r>
      <w:r>
        <w:rPr>
          <w:rFonts w:ascii="Times New Roman" w:hAnsi="Times New Roman" w:cs="Times New Roman"/>
          <w:sz w:val="22"/>
          <w:szCs w:val="22"/>
        </w:rPr>
        <w:t>,”</w:t>
      </w:r>
      <w:r w:rsidRPr="00184FEA">
        <w:rPr>
          <w:rFonts w:ascii="Times New Roman" w:hAnsi="Times New Roman" w:cs="Times New Roman"/>
          <w:sz w:val="22"/>
          <w:szCs w:val="22"/>
        </w:rPr>
        <w:t xml:space="preserve"> </w:t>
      </w:r>
      <w:r w:rsidRPr="00184FEA">
        <w:rPr>
          <w:rFonts w:ascii="Times New Roman" w:hAnsi="Times New Roman" w:cs="Times New Roman"/>
          <w:i/>
          <w:iCs/>
          <w:sz w:val="22"/>
          <w:szCs w:val="22"/>
        </w:rPr>
        <w:t>International Journal of Internet Marketing and Advertising</w:t>
      </w:r>
      <w:r w:rsidR="00436E3F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="00436E3F" w:rsidRPr="00436E3F">
        <w:rPr>
          <w:rFonts w:ascii="Times New Roman" w:hAnsi="Times New Roman" w:cs="Times New Roman"/>
          <w:b/>
          <w:bCs/>
          <w:i/>
          <w:iCs/>
          <w:sz w:val="22"/>
          <w:szCs w:val="22"/>
        </w:rPr>
        <w:t>DOI:</w:t>
      </w:r>
      <w:r w:rsidR="00436E3F" w:rsidRPr="00436E3F">
        <w:rPr>
          <w:rFonts w:ascii="Times New Roman" w:hAnsi="Times New Roman" w:cs="Times New Roman"/>
          <w:i/>
          <w:iCs/>
          <w:sz w:val="22"/>
          <w:szCs w:val="22"/>
        </w:rPr>
        <w:t> 10.1504/IJIMA.2023.10059311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spellStart"/>
      <w:r>
        <w:rPr>
          <w:rFonts w:ascii="Times New Roman" w:hAnsi="Times New Roman" w:cs="Times New Roman"/>
          <w:sz w:val="22"/>
          <w:szCs w:val="22"/>
        </w:rPr>
        <w:t>CiteScore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1.8)</w:t>
      </w:r>
      <w:r w:rsidRPr="00184FEA">
        <w:rPr>
          <w:rFonts w:ascii="Times New Roman" w:hAnsi="Times New Roman" w:cs="Times New Roman"/>
          <w:sz w:val="22"/>
          <w:szCs w:val="22"/>
        </w:rPr>
        <w:t>.</w:t>
      </w:r>
    </w:p>
    <w:p w14:paraId="71916DA0" w14:textId="77777777" w:rsidR="002C2AFF" w:rsidRPr="002C2AFF" w:rsidRDefault="002C2AFF" w:rsidP="002C2AFF">
      <w:pPr>
        <w:pStyle w:val="ListParagraph"/>
        <w:rPr>
          <w:rFonts w:ascii="Times New Roman" w:hAnsi="Times New Roman" w:cs="Times New Roman"/>
          <w:i/>
          <w:iCs/>
          <w:sz w:val="22"/>
          <w:szCs w:val="22"/>
        </w:rPr>
      </w:pPr>
    </w:p>
    <w:p w14:paraId="794C93F3" w14:textId="306175AC" w:rsidR="00C75DAB" w:rsidRPr="00BC3571" w:rsidRDefault="00C75DAB" w:rsidP="00BC357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i/>
          <w:iCs/>
          <w:sz w:val="22"/>
          <w:szCs w:val="22"/>
        </w:rPr>
      </w:pPr>
      <w:r w:rsidRPr="00BC3571">
        <w:rPr>
          <w:rFonts w:ascii="Times New Roman" w:hAnsi="Times New Roman" w:cs="Times New Roman"/>
          <w:b/>
          <w:bCs/>
          <w:sz w:val="22"/>
          <w:szCs w:val="22"/>
        </w:rPr>
        <w:t>Nathaniel J. Evans</w:t>
      </w:r>
      <w:r w:rsidRPr="00BC3571">
        <w:rPr>
          <w:rFonts w:ascii="Times New Roman" w:hAnsi="Times New Roman" w:cs="Times New Roman"/>
          <w:sz w:val="22"/>
          <w:szCs w:val="22"/>
        </w:rPr>
        <w:t xml:space="preserve">, Grace Adams and </w:t>
      </w:r>
      <w:proofErr w:type="spellStart"/>
      <w:r w:rsidRPr="00BC3571">
        <w:rPr>
          <w:rFonts w:ascii="Times New Roman" w:hAnsi="Times New Roman" w:cs="Times New Roman"/>
          <w:sz w:val="22"/>
          <w:szCs w:val="22"/>
        </w:rPr>
        <w:t>Hyoyeun</w:t>
      </w:r>
      <w:proofErr w:type="spellEnd"/>
      <w:r w:rsidRPr="00BC3571">
        <w:rPr>
          <w:rFonts w:ascii="Times New Roman" w:hAnsi="Times New Roman" w:cs="Times New Roman"/>
          <w:sz w:val="22"/>
          <w:szCs w:val="22"/>
        </w:rPr>
        <w:t xml:space="preserve"> Jun (</w:t>
      </w:r>
      <w:r w:rsidR="00B81464" w:rsidRPr="00BC3571">
        <w:rPr>
          <w:rFonts w:ascii="Times New Roman" w:hAnsi="Times New Roman" w:cs="Times New Roman"/>
          <w:sz w:val="22"/>
          <w:szCs w:val="22"/>
        </w:rPr>
        <w:t>202</w:t>
      </w:r>
      <w:r w:rsidR="002C2AFF">
        <w:rPr>
          <w:rFonts w:ascii="Times New Roman" w:hAnsi="Times New Roman" w:cs="Times New Roman"/>
          <w:sz w:val="22"/>
          <w:szCs w:val="22"/>
        </w:rPr>
        <w:t>4</w:t>
      </w:r>
      <w:r w:rsidRPr="00BC3571">
        <w:rPr>
          <w:rFonts w:ascii="Times New Roman" w:hAnsi="Times New Roman" w:cs="Times New Roman"/>
          <w:sz w:val="22"/>
          <w:szCs w:val="22"/>
        </w:rPr>
        <w:t xml:space="preserve">), “Leveraging Influencers to Increase HPV Vaccination Intention: The Impact of Message Framing and Health Regulatory Fit Using Repeated Measures.” </w:t>
      </w:r>
      <w:r w:rsidRPr="00BC3571">
        <w:rPr>
          <w:rFonts w:ascii="Times New Roman" w:hAnsi="Times New Roman" w:cs="Times New Roman"/>
          <w:i/>
          <w:iCs/>
          <w:sz w:val="22"/>
          <w:szCs w:val="22"/>
        </w:rPr>
        <w:t>Health Marketing Quarterly</w:t>
      </w:r>
      <w:r w:rsidR="002C2AFF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="002C2AFF">
        <w:rPr>
          <w:rFonts w:ascii="Times New Roman" w:hAnsi="Times New Roman" w:cs="Times New Roman"/>
          <w:sz w:val="22"/>
          <w:szCs w:val="22"/>
        </w:rPr>
        <w:t>41, (1),</w:t>
      </w:r>
      <w:r w:rsidR="002C2AFF" w:rsidRPr="002C2AFF">
        <w:rPr>
          <w:rFonts w:ascii="Times New Roman" w:hAnsi="Times New Roman" w:cs="Times New Roman"/>
          <w:sz w:val="22"/>
          <w:szCs w:val="22"/>
        </w:rPr>
        <w:t xml:space="preserve"> </w:t>
      </w:r>
      <w:r w:rsidR="002C2AFF">
        <w:rPr>
          <w:rFonts w:ascii="Times New Roman" w:hAnsi="Times New Roman" w:cs="Times New Roman"/>
          <w:sz w:val="22"/>
          <w:szCs w:val="22"/>
        </w:rPr>
        <w:t>50-70</w:t>
      </w:r>
      <w:r w:rsidR="00BC3571" w:rsidRPr="00BC3571">
        <w:rPr>
          <w:rFonts w:ascii="Times New Roman" w:hAnsi="Times New Roman" w:cs="Times New Roman"/>
          <w:i/>
          <w:iCs/>
          <w:sz w:val="22"/>
          <w:szCs w:val="22"/>
        </w:rPr>
        <w:t>. DOI: 10.1080/07359683.2023.2261801</w:t>
      </w:r>
    </w:p>
    <w:p w14:paraId="7FFA340E" w14:textId="77777777" w:rsidR="00184FEA" w:rsidRDefault="00184FEA" w:rsidP="00184FEA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6C38925C" w14:textId="53EF6B05" w:rsidR="00F51032" w:rsidRDefault="00F51032" w:rsidP="00BC357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C3571">
        <w:rPr>
          <w:rFonts w:ascii="Times New Roman" w:hAnsi="Times New Roman" w:cs="Times New Roman"/>
          <w:sz w:val="22"/>
          <w:szCs w:val="22"/>
        </w:rPr>
        <w:t xml:space="preserve">Eva A. van </w:t>
      </w:r>
      <w:proofErr w:type="spellStart"/>
      <w:r w:rsidRPr="00BC3571">
        <w:rPr>
          <w:rFonts w:ascii="Times New Roman" w:hAnsi="Times New Roman" w:cs="Times New Roman"/>
          <w:sz w:val="22"/>
          <w:szCs w:val="22"/>
        </w:rPr>
        <w:t>Reijmersdal</w:t>
      </w:r>
      <w:proofErr w:type="spellEnd"/>
      <w:r w:rsidRPr="00BC3571">
        <w:rPr>
          <w:rFonts w:ascii="Times New Roman" w:hAnsi="Times New Roman" w:cs="Times New Roman"/>
          <w:sz w:val="22"/>
          <w:szCs w:val="22"/>
        </w:rPr>
        <w:t xml:space="preserve">, </w:t>
      </w:r>
      <w:r w:rsidR="006C1E5E" w:rsidRPr="00BC3571">
        <w:rPr>
          <w:rFonts w:ascii="Times New Roman" w:hAnsi="Times New Roman" w:cs="Times New Roman"/>
          <w:sz w:val="22"/>
          <w:szCs w:val="22"/>
        </w:rPr>
        <w:t xml:space="preserve">Eline Brussee, </w:t>
      </w:r>
      <w:r w:rsidRPr="00BC3571">
        <w:rPr>
          <w:rFonts w:ascii="Times New Roman" w:hAnsi="Times New Roman" w:cs="Times New Roman"/>
          <w:b/>
          <w:bCs/>
          <w:sz w:val="22"/>
          <w:szCs w:val="22"/>
        </w:rPr>
        <w:t>Nathaniel J. Evans</w:t>
      </w:r>
      <w:r w:rsidRPr="00BC3571">
        <w:rPr>
          <w:rFonts w:ascii="Times New Roman" w:hAnsi="Times New Roman" w:cs="Times New Roman"/>
          <w:sz w:val="22"/>
          <w:szCs w:val="22"/>
        </w:rPr>
        <w:t xml:space="preserve"> and Bart </w:t>
      </w:r>
      <w:proofErr w:type="spellStart"/>
      <w:r w:rsidRPr="00BC3571">
        <w:rPr>
          <w:rFonts w:ascii="Times New Roman" w:hAnsi="Times New Roman" w:cs="Times New Roman"/>
          <w:sz w:val="22"/>
          <w:szCs w:val="22"/>
        </w:rPr>
        <w:t>Wojdynski</w:t>
      </w:r>
      <w:proofErr w:type="spellEnd"/>
      <w:r w:rsidRPr="00BC3571">
        <w:rPr>
          <w:rFonts w:ascii="Times New Roman" w:hAnsi="Times New Roman" w:cs="Times New Roman"/>
          <w:sz w:val="22"/>
          <w:szCs w:val="22"/>
        </w:rPr>
        <w:t>, (</w:t>
      </w:r>
      <w:r w:rsidR="006C1E5E" w:rsidRPr="00BC3571">
        <w:rPr>
          <w:rFonts w:ascii="Times New Roman" w:hAnsi="Times New Roman" w:cs="Times New Roman"/>
          <w:sz w:val="22"/>
          <w:szCs w:val="22"/>
        </w:rPr>
        <w:t>2023</w:t>
      </w:r>
      <w:r w:rsidRPr="00BC3571">
        <w:rPr>
          <w:rFonts w:ascii="Times New Roman" w:hAnsi="Times New Roman" w:cs="Times New Roman"/>
          <w:sz w:val="22"/>
          <w:szCs w:val="22"/>
        </w:rPr>
        <w:t xml:space="preserve">) “Disclosure-Driven Recognition of Native Advertising: A Test of Two Competing Mechanisms: A Test of Two Competing Underlying Mechanisms,” </w:t>
      </w:r>
      <w:r w:rsidRPr="00BC3571">
        <w:rPr>
          <w:rFonts w:ascii="Times New Roman" w:hAnsi="Times New Roman" w:cs="Times New Roman"/>
          <w:i/>
          <w:iCs/>
          <w:sz w:val="22"/>
          <w:szCs w:val="22"/>
        </w:rPr>
        <w:t>Journal of Interactive Advertising</w:t>
      </w:r>
      <w:r w:rsidR="00DB7754" w:rsidRPr="00BC3571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="00DB7754" w:rsidRPr="00BC3571">
        <w:rPr>
          <w:rFonts w:ascii="Times New Roman" w:hAnsi="Times New Roman" w:cs="Times New Roman"/>
          <w:sz w:val="22"/>
          <w:szCs w:val="22"/>
        </w:rPr>
        <w:t>23, (2), 85-97.</w:t>
      </w:r>
      <w:r w:rsidR="00DB7754" w:rsidRPr="00BC3571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DB7754" w:rsidRPr="00BC3571">
        <w:rPr>
          <w:rFonts w:ascii="Times New Roman" w:hAnsi="Times New Roman" w:cs="Times New Roman"/>
          <w:sz w:val="22"/>
          <w:szCs w:val="22"/>
          <w:shd w:val="clear" w:color="auto" w:fill="FFFFFF"/>
        </w:rPr>
        <w:t>(</w:t>
      </w:r>
      <w:proofErr w:type="spellStart"/>
      <w:r w:rsidR="00DB7754" w:rsidRPr="00BC3571">
        <w:rPr>
          <w:rFonts w:ascii="Times New Roman" w:hAnsi="Times New Roman" w:cs="Times New Roman"/>
          <w:sz w:val="22"/>
          <w:szCs w:val="22"/>
          <w:shd w:val="clear" w:color="auto" w:fill="FFFFFF"/>
        </w:rPr>
        <w:t>CiteScore</w:t>
      </w:r>
      <w:proofErr w:type="spellEnd"/>
      <w:r w:rsidR="00DB7754" w:rsidRPr="00BC3571">
        <w:rPr>
          <w:rFonts w:ascii="Times New Roman" w:hAnsi="Times New Roman" w:cs="Times New Roman"/>
          <w:sz w:val="22"/>
          <w:szCs w:val="22"/>
          <w:shd w:val="clear" w:color="auto" w:fill="FFFFFF"/>
        </w:rPr>
        <w:t>: 11.5)</w:t>
      </w:r>
      <w:r w:rsidR="00BC3571" w:rsidRPr="00BC357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DOI: 10.1080/15252019.2022.2146991</w:t>
      </w:r>
    </w:p>
    <w:p w14:paraId="2D894E01" w14:textId="77777777" w:rsidR="00C527B8" w:rsidRPr="00C527B8" w:rsidRDefault="00C527B8" w:rsidP="00C527B8">
      <w:pPr>
        <w:pStyle w:val="ListParagrap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06ACC835" w14:textId="25A46A05" w:rsidR="00C527B8" w:rsidRPr="00C527B8" w:rsidRDefault="00C527B8" w:rsidP="00C527B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C527B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Brison, Natasha T., Thomas A. Baker, Kevon Byon, and </w:t>
      </w:r>
      <w:r w:rsidRPr="00C527B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Nathaniel J. Evans </w:t>
      </w:r>
      <w:r w:rsidRPr="00C527B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(2023), “</w:t>
      </w:r>
      <w:r w:rsidRPr="00C527B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 Interdisciplinary Examination of the Material Effects of Deceptive Sport Advertisements,” </w:t>
      </w:r>
      <w:r w:rsidRPr="00C527B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Journal of Global Sport Management, </w:t>
      </w:r>
      <w:r w:rsidRPr="00C527B8">
        <w:rPr>
          <w:rFonts w:ascii="Times New Roman" w:hAnsi="Times New Roman" w:cs="Times New Roman"/>
          <w:color w:val="000000" w:themeColor="text1"/>
          <w:sz w:val="22"/>
          <w:szCs w:val="22"/>
        </w:rPr>
        <w:t>8, (1), 1-22</w:t>
      </w:r>
      <w:r w:rsidRPr="00C527B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. </w:t>
      </w:r>
      <w:hyperlink r:id="rId9" w:history="1">
        <w:r w:rsidRPr="00C527B8">
          <w:rPr>
            <w:rStyle w:val="Hyperlink"/>
            <w:rFonts w:ascii="Times New Roman" w:hAnsi="Times New Roman" w:cs="Times New Roman"/>
            <w:i/>
            <w:iCs/>
            <w:sz w:val="22"/>
            <w:szCs w:val="22"/>
          </w:rPr>
          <w:t>https://doi.org/10.1080/24704067.2020.1711531</w:t>
        </w:r>
      </w:hyperlink>
      <w:r w:rsidRPr="00C527B8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C527B8">
        <w:rPr>
          <w:rFonts w:ascii="Times New Roman" w:hAnsi="Times New Roman" w:cs="Times New Roman"/>
          <w:sz w:val="22"/>
          <w:szCs w:val="22"/>
          <w:shd w:val="clear" w:color="auto" w:fill="FFFFFF"/>
        </w:rPr>
        <w:t>(JCR Impact Factor: 2.2)</w:t>
      </w:r>
    </w:p>
    <w:p w14:paraId="503E3A04" w14:textId="77777777" w:rsidR="00F51032" w:rsidRPr="00F51032" w:rsidRDefault="00F51032" w:rsidP="00F51032">
      <w:pPr>
        <w:pStyle w:val="ListParagraph"/>
        <w:rPr>
          <w:rFonts w:ascii="Times New Roman" w:hAnsi="Times New Roman" w:cs="Times New Roman"/>
        </w:rPr>
      </w:pPr>
    </w:p>
    <w:p w14:paraId="3C85B1A0" w14:textId="5A0572B6" w:rsidR="00BC75CD" w:rsidRPr="00BC75CD" w:rsidRDefault="00BC75CD" w:rsidP="00BC75C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BC75CD">
        <w:rPr>
          <w:rFonts w:ascii="Times New Roman" w:hAnsi="Times New Roman" w:cs="Times New Roman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Nathaniel J. Evans</w:t>
      </w:r>
      <w:r w:rsidRPr="00BC75CD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Delia Cristina Balaban, Brigitte </w:t>
      </w:r>
      <w:proofErr w:type="spellStart"/>
      <w:r w:rsidRPr="00BC75CD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Naderer</w:t>
      </w:r>
      <w:proofErr w:type="spellEnd"/>
      <w:r w:rsidRPr="00BC75CD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Meda </w:t>
      </w:r>
      <w:proofErr w:type="spellStart"/>
      <w:r w:rsidRPr="00BC75CD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Mucundorfeanu</w:t>
      </w:r>
      <w:proofErr w:type="spellEnd"/>
      <w:r w:rsidRPr="00BC75CD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(</w:t>
      </w:r>
      <w:r w:rsidR="006C1E5E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2022</w:t>
      </w:r>
      <w:r w:rsidRPr="00BC75CD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), “How the Impact of Social-Media Influencer Disclosures Changes Over Time: Discounting Cues and Exposure Level Can Affect Consumer Attitudes and Purchase Intent,” </w:t>
      </w:r>
      <w:r w:rsidRPr="00BC75CD">
        <w:rPr>
          <w:rFonts w:ascii="Times New Roman" w:hAnsi="Times New Roman" w:cs="Times New Roman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Journal of Advertising Research</w:t>
      </w:r>
      <w:r w:rsidR="00F127ED">
        <w:rPr>
          <w:rFonts w:ascii="Times New Roman" w:hAnsi="Times New Roman" w:cs="Times New Roman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="00F127ED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F127ED" w:rsidRPr="00F127ED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62</w:t>
      </w:r>
      <w:r w:rsidR="00F127ED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 w:rsidR="00F127ED" w:rsidRPr="00F127ED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(4) 353-66</w:t>
      </w:r>
      <w:r w:rsidR="00F127ED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 w:rsidR="00F127ED" w:rsidRPr="00F127ED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>DOI: 10.2501/JAR-2022-023</w:t>
      </w:r>
      <w:r w:rsidR="00F127ED">
        <w:rPr>
          <w:rFonts w:ascii="Times New Roman" w:hAnsi="Times New Roman" w:cs="Times New Roman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(JCR Impact Factor: 3.034)</w:t>
      </w:r>
    </w:p>
    <w:p w14:paraId="73E7FAA7" w14:textId="77777777" w:rsidR="00BC75CD" w:rsidRPr="00BC75CD" w:rsidRDefault="00BC75CD" w:rsidP="00BC75CD">
      <w:pPr>
        <w:pStyle w:val="ListParagraph"/>
        <w:tabs>
          <w:tab w:val="left" w:pos="0"/>
        </w:tabs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</w:pPr>
    </w:p>
    <w:p w14:paraId="6790D36B" w14:textId="00A9F715" w:rsidR="00BC198C" w:rsidRPr="00BC3571" w:rsidRDefault="00BC198C" w:rsidP="00BC357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BC357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Sun, </w:t>
      </w:r>
      <w:proofErr w:type="spellStart"/>
      <w:r w:rsidRPr="00BC3571">
        <w:rPr>
          <w:rFonts w:ascii="Times New Roman" w:hAnsi="Times New Roman" w:cs="Times New Roman"/>
          <w:color w:val="000000" w:themeColor="text1"/>
          <w:sz w:val="22"/>
          <w:szCs w:val="22"/>
        </w:rPr>
        <w:t>Shuoya</w:t>
      </w:r>
      <w:proofErr w:type="spellEnd"/>
      <w:r w:rsidRPr="00BC357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</w:t>
      </w:r>
      <w:r w:rsidRPr="00BC357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Nathaniel </w:t>
      </w:r>
      <w:r w:rsidR="00C77375" w:rsidRPr="00BC357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J. </w:t>
      </w:r>
      <w:r w:rsidRPr="00BC357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Evans</w:t>
      </w:r>
      <w:r w:rsidRPr="00BC357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r w:rsidR="00951786" w:rsidRPr="00BC3571">
        <w:rPr>
          <w:rFonts w:ascii="Times New Roman" w:hAnsi="Times New Roman" w:cs="Times New Roman"/>
          <w:color w:val="000000" w:themeColor="text1"/>
          <w:sz w:val="22"/>
          <w:szCs w:val="22"/>
        </w:rPr>
        <w:t>2022</w:t>
      </w:r>
      <w:r w:rsidRPr="00BC3571">
        <w:rPr>
          <w:rFonts w:ascii="Times New Roman" w:hAnsi="Times New Roman" w:cs="Times New Roman"/>
          <w:color w:val="000000" w:themeColor="text1"/>
          <w:sz w:val="22"/>
          <w:szCs w:val="22"/>
        </w:rPr>
        <w:t>),</w:t>
      </w:r>
      <w:r w:rsidRPr="00BC357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“</w:t>
      </w:r>
      <w:r w:rsidRPr="00BC35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Effects of Disclosure, Placement Type and Ad-Context Congruence on Brand and Advertising Recognition: An Exploration of </w:t>
      </w:r>
      <w:r w:rsidR="00A479A8" w:rsidRPr="00BC35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CARE Model </w:t>
      </w:r>
      <w:r w:rsidRPr="00BC35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Processing,” </w:t>
      </w:r>
      <w:r w:rsidRPr="00BC3571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Journal of Current Issues and Research in Advertising</w:t>
      </w:r>
      <w:r w:rsidR="00C527B8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,</w:t>
      </w:r>
      <w:r w:rsidR="00BB5DC7" w:rsidRPr="00BC3571">
        <w:rPr>
          <w:rFonts w:ascii="Times New Roman" w:hAnsi="Times New Roman" w:cs="Times New Roman"/>
        </w:rPr>
        <w:t xml:space="preserve"> </w:t>
      </w:r>
      <w:r w:rsidR="00951786" w:rsidRPr="00BC3571">
        <w:rPr>
          <w:rFonts w:ascii="Times New Roman" w:hAnsi="Times New Roman" w:cs="Times New Roman"/>
          <w:sz w:val="22"/>
          <w:szCs w:val="22"/>
        </w:rPr>
        <w:t>43, (2), 219-35</w:t>
      </w:r>
      <w:r w:rsidR="00DB7754" w:rsidRPr="00BC3571">
        <w:rPr>
          <w:rFonts w:ascii="Times New Roman" w:hAnsi="Times New Roman" w:cs="Times New Roman"/>
          <w:sz w:val="22"/>
          <w:szCs w:val="22"/>
        </w:rPr>
        <w:t xml:space="preserve"> </w:t>
      </w:r>
      <w:r w:rsidR="00BB5DC7" w:rsidRPr="00BC35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(</w:t>
      </w:r>
      <w:r w:rsidR="00DB7754" w:rsidRPr="00BC35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JCR Impact Factor</w:t>
      </w:r>
      <w:r w:rsidR="00BB5DC7" w:rsidRPr="00BC35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: </w:t>
      </w:r>
      <w:r w:rsidR="00DB7754" w:rsidRPr="00BC35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3.4</w:t>
      </w:r>
      <w:r w:rsidR="00BB5DC7" w:rsidRPr="00BC35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)</w:t>
      </w:r>
      <w:r w:rsidR="00BC3571" w:rsidRPr="00BC35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DOI: 10.1080/10641734.2021.1982083</w:t>
      </w:r>
    </w:p>
    <w:p w14:paraId="09539BE8" w14:textId="77777777" w:rsidR="00BC198C" w:rsidRDefault="00BC198C" w:rsidP="00BC198C">
      <w:pPr>
        <w:pStyle w:val="ListParagrap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n-US"/>
        </w:rPr>
      </w:pPr>
    </w:p>
    <w:p w14:paraId="2AD8189D" w14:textId="3F484DC1" w:rsidR="00052158" w:rsidRPr="00052158" w:rsidRDefault="00E267C7" w:rsidP="0005215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eastAsia="en-US"/>
        </w:rPr>
      </w:pPr>
      <w:r w:rsidRPr="0005215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Lim, Jay, </w:t>
      </w:r>
      <w:r w:rsidRPr="0005215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>Nathaniel J. Evans</w:t>
      </w:r>
      <w:r w:rsidRPr="0005215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, and</w:t>
      </w:r>
      <w:r w:rsidRPr="0005215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05215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Marilyn J. </w:t>
      </w:r>
      <w:proofErr w:type="spellStart"/>
      <w:r w:rsidRPr="0005215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Primovic</w:t>
      </w:r>
      <w:proofErr w:type="spellEnd"/>
      <w:r w:rsidRPr="0005215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(</w:t>
      </w:r>
      <w:r w:rsidR="007C2C55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2021</w:t>
      </w:r>
      <w:r w:rsidRPr="0005215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)</w:t>
      </w:r>
      <w:r w:rsidRPr="0005215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 xml:space="preserve"> “</w:t>
      </w:r>
      <w:r w:rsidRPr="00052158">
        <w:rPr>
          <w:rFonts w:ascii="Times New Roman" w:hAnsi="Times New Roman" w:cs="Times New Roman"/>
          <w:sz w:val="22"/>
          <w:szCs w:val="22"/>
        </w:rPr>
        <w:t>Exploring how disclosure works for listicle-style native advertising: the role of persuasion knowledge, persuasion appropriateness and supplementary disclosure effect of brand social media</w:t>
      </w:r>
      <w:r w:rsidRPr="0005215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,” </w:t>
      </w:r>
      <w:r w:rsidRPr="00052158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Journal of Interactive Advertising</w:t>
      </w:r>
      <w:r w:rsidR="00052158" w:rsidRPr="00052158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 xml:space="preserve">, </w:t>
      </w:r>
      <w:r w:rsidR="00052158" w:rsidRPr="0005215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21, (1), 1-16. </w:t>
      </w:r>
      <w:r w:rsidR="00ED6777" w:rsidRPr="00052158">
        <w:rPr>
          <w:rFonts w:ascii="Times New Roman" w:hAnsi="Times New Roman" w:cs="Times New Roman"/>
          <w:sz w:val="22"/>
          <w:szCs w:val="22"/>
          <w:shd w:val="clear" w:color="auto" w:fill="FFFFFF"/>
        </w:rPr>
        <w:t>(</w:t>
      </w:r>
      <w:proofErr w:type="spellStart"/>
      <w:r w:rsidR="00ED6777" w:rsidRPr="00052158">
        <w:rPr>
          <w:rFonts w:ascii="Times New Roman" w:hAnsi="Times New Roman" w:cs="Times New Roman"/>
          <w:sz w:val="22"/>
          <w:szCs w:val="22"/>
          <w:shd w:val="clear" w:color="auto" w:fill="FFFFFF"/>
        </w:rPr>
        <w:t>CiteScore</w:t>
      </w:r>
      <w:proofErr w:type="spellEnd"/>
      <w:r w:rsidR="00ED6777" w:rsidRPr="0005215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: </w:t>
      </w:r>
      <w:r w:rsidR="00DB7754">
        <w:rPr>
          <w:rFonts w:ascii="Times New Roman" w:hAnsi="Times New Roman" w:cs="Times New Roman"/>
          <w:sz w:val="22"/>
          <w:szCs w:val="22"/>
          <w:shd w:val="clear" w:color="auto" w:fill="FFFFFF"/>
        </w:rPr>
        <w:t>11</w:t>
      </w:r>
      <w:r w:rsidR="00ED6777" w:rsidRPr="00052158">
        <w:rPr>
          <w:rFonts w:ascii="Times New Roman" w:hAnsi="Times New Roman" w:cs="Times New Roman"/>
          <w:sz w:val="22"/>
          <w:szCs w:val="22"/>
          <w:shd w:val="clear" w:color="auto" w:fill="FFFFFF"/>
        </w:rPr>
        <w:t>.5)</w:t>
      </w:r>
    </w:p>
    <w:p w14:paraId="5D4BBD97" w14:textId="139708A9" w:rsidR="00694E61" w:rsidRPr="00694E61" w:rsidRDefault="00694E61" w:rsidP="00694E61">
      <w:pPr>
        <w:pStyle w:val="ListParagraph"/>
        <w:tabs>
          <w:tab w:val="left" w:pos="0"/>
        </w:tabs>
        <w:jc w:val="center"/>
        <w:rPr>
          <w:rFonts w:ascii="Times" w:eastAsia="Malgun Gothic" w:hAnsi="Times"/>
          <w:sz w:val="22"/>
          <w:szCs w:val="22"/>
        </w:rPr>
      </w:pPr>
      <w:r w:rsidRPr="00694E61">
        <w:rPr>
          <w:rFonts w:ascii="Times" w:hAnsi="Times"/>
          <w:b/>
          <w:bCs/>
          <w:i/>
          <w:sz w:val="22"/>
          <w:szCs w:val="22"/>
          <w:u w:val="single"/>
        </w:rPr>
        <w:t>*Runner up for Best Article Award</w:t>
      </w:r>
      <w:r w:rsidRPr="00694E61">
        <w:rPr>
          <w:rFonts w:ascii="Times" w:hAnsi="Times"/>
          <w:b/>
          <w:i/>
          <w:sz w:val="22"/>
          <w:szCs w:val="22"/>
          <w:u w:val="single"/>
        </w:rPr>
        <w:t>*</w:t>
      </w:r>
    </w:p>
    <w:p w14:paraId="750BB5D6" w14:textId="77777777" w:rsidR="00694E61" w:rsidRPr="00694E61" w:rsidRDefault="00694E61" w:rsidP="00694E61">
      <w:pPr>
        <w:rPr>
          <w:color w:val="000000" w:themeColor="text1"/>
          <w:sz w:val="22"/>
          <w:szCs w:val="22"/>
          <w:shd w:val="clear" w:color="auto" w:fill="FFFFFF"/>
        </w:rPr>
      </w:pPr>
    </w:p>
    <w:p w14:paraId="403570E7" w14:textId="7D5B1AAD" w:rsidR="001E2DBA" w:rsidRPr="00DB7754" w:rsidRDefault="001E2DBA" w:rsidP="00F41616">
      <w:pPr>
        <w:pStyle w:val="nova-e-listitem"/>
        <w:numPr>
          <w:ilvl w:val="0"/>
          <w:numId w:val="24"/>
        </w:numPr>
        <w:shd w:val="clear" w:color="auto" w:fill="FFFFFF"/>
        <w:spacing w:after="240" w:afterAutospacing="0"/>
        <w:rPr>
          <w:color w:val="000000" w:themeColor="text1"/>
          <w:sz w:val="22"/>
          <w:szCs w:val="22"/>
        </w:rPr>
      </w:pPr>
      <w:r w:rsidRPr="00DB7754">
        <w:rPr>
          <w:color w:val="000000" w:themeColor="text1"/>
          <w:sz w:val="22"/>
          <w:szCs w:val="22"/>
        </w:rPr>
        <w:lastRenderedPageBreak/>
        <w:t>Nowak, Glen.,</w:t>
      </w:r>
      <w:r w:rsidRPr="00DB7754">
        <w:rPr>
          <w:b/>
          <w:color w:val="000000" w:themeColor="text1"/>
          <w:sz w:val="22"/>
          <w:szCs w:val="22"/>
        </w:rPr>
        <w:t xml:space="preserve"> Nathaniel J. Evans, </w:t>
      </w:r>
      <w:r w:rsidRPr="00DB7754">
        <w:rPr>
          <w:color w:val="000000" w:themeColor="text1"/>
          <w:sz w:val="22"/>
          <w:szCs w:val="22"/>
        </w:rPr>
        <w:t>Bart</w:t>
      </w:r>
      <w:r w:rsidRPr="00DB7754">
        <w:rPr>
          <w:bCs/>
          <w:color w:val="000000" w:themeColor="text1"/>
          <w:sz w:val="22"/>
          <w:szCs w:val="22"/>
        </w:rPr>
        <w:t xml:space="preserve"> </w:t>
      </w:r>
      <w:r w:rsidRPr="00DB7754">
        <w:rPr>
          <w:color w:val="000000" w:themeColor="text1"/>
          <w:sz w:val="22"/>
          <w:szCs w:val="22"/>
        </w:rPr>
        <w:t>Wojdynski, Sun Joo (Grace) Ahn, Maria Len-Rios, Karen Carera, Scott Hale, and Deborah McFalls. (20</w:t>
      </w:r>
      <w:r w:rsidR="0056507C" w:rsidRPr="00DB7754">
        <w:rPr>
          <w:color w:val="000000" w:themeColor="text1"/>
          <w:sz w:val="22"/>
          <w:szCs w:val="22"/>
        </w:rPr>
        <w:t>20</w:t>
      </w:r>
      <w:r w:rsidRPr="00DB7754">
        <w:rPr>
          <w:color w:val="000000" w:themeColor="text1"/>
          <w:sz w:val="22"/>
          <w:szCs w:val="22"/>
        </w:rPr>
        <w:t xml:space="preserve">), “Using Immersive Virtual Reality to Improve the Beliefs and Intentions of Influenza Vaccine Avoidant 18-to-49-Year-Olds: Considerations, Effects, and Lessons Learned,” </w:t>
      </w:r>
      <w:r w:rsidRPr="00DB7754">
        <w:rPr>
          <w:i/>
          <w:iCs/>
          <w:color w:val="000000" w:themeColor="text1"/>
          <w:sz w:val="22"/>
          <w:szCs w:val="22"/>
        </w:rPr>
        <w:t>Vaccine</w:t>
      </w:r>
      <w:r w:rsidR="0056507C" w:rsidRPr="00DB7754">
        <w:rPr>
          <w:i/>
          <w:iCs/>
          <w:color w:val="000000" w:themeColor="text1"/>
          <w:sz w:val="22"/>
          <w:szCs w:val="22"/>
        </w:rPr>
        <w:t xml:space="preserve">, </w:t>
      </w:r>
      <w:r w:rsidR="0056507C" w:rsidRPr="00DB7754">
        <w:rPr>
          <w:color w:val="000000" w:themeColor="text1"/>
          <w:sz w:val="22"/>
          <w:szCs w:val="22"/>
        </w:rPr>
        <w:t>38 (5), 1225-33</w:t>
      </w:r>
      <w:r w:rsidRPr="00DB7754">
        <w:rPr>
          <w:i/>
          <w:iCs/>
          <w:color w:val="000000" w:themeColor="text1"/>
          <w:sz w:val="22"/>
          <w:szCs w:val="22"/>
        </w:rPr>
        <w:t xml:space="preserve">. </w:t>
      </w:r>
      <w:r w:rsidR="00BC3571">
        <w:rPr>
          <w:color w:val="000000" w:themeColor="text1"/>
          <w:sz w:val="22"/>
          <w:szCs w:val="22"/>
        </w:rPr>
        <w:t xml:space="preserve">DOI: </w:t>
      </w:r>
      <w:r w:rsidRPr="00DB7754">
        <w:rPr>
          <w:color w:val="000000" w:themeColor="text1"/>
          <w:sz w:val="22"/>
          <w:szCs w:val="22"/>
        </w:rPr>
        <w:t>10.1016/j.vaccine.2019.11.009</w:t>
      </w:r>
      <w:r w:rsidRPr="00DB7754">
        <w:rPr>
          <w:i/>
          <w:iCs/>
          <w:color w:val="000000" w:themeColor="text1"/>
          <w:sz w:val="22"/>
          <w:szCs w:val="22"/>
        </w:rPr>
        <w:t xml:space="preserve"> </w:t>
      </w:r>
      <w:r w:rsidRPr="00DB7754">
        <w:rPr>
          <w:color w:val="000000" w:themeColor="text1"/>
          <w:sz w:val="22"/>
          <w:szCs w:val="22"/>
        </w:rPr>
        <w:t xml:space="preserve">(JCR Impact Factor: </w:t>
      </w:r>
      <w:r w:rsidR="00DB7754" w:rsidRPr="00DB7754">
        <w:rPr>
          <w:color w:val="000000" w:themeColor="text1"/>
          <w:sz w:val="22"/>
          <w:szCs w:val="22"/>
        </w:rPr>
        <w:t>4.169</w:t>
      </w:r>
      <w:r w:rsidRPr="00DB7754">
        <w:rPr>
          <w:color w:val="000000" w:themeColor="text1"/>
          <w:sz w:val="22"/>
          <w:szCs w:val="22"/>
        </w:rPr>
        <w:t>)</w:t>
      </w:r>
    </w:p>
    <w:p w14:paraId="4C5D2423" w14:textId="5D761053" w:rsidR="000A279B" w:rsidRPr="00052158" w:rsidRDefault="000A279B" w:rsidP="0005215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052158">
        <w:rPr>
          <w:rFonts w:ascii="Times New Roman" w:hAnsi="Times New Roman" w:cs="Times New Roman"/>
          <w:sz w:val="22"/>
          <w:szCs w:val="22"/>
        </w:rPr>
        <w:t>Wojdynski</w:t>
      </w:r>
      <w:proofErr w:type="spellEnd"/>
      <w:r w:rsidR="00D17810" w:rsidRPr="00052158">
        <w:rPr>
          <w:rFonts w:ascii="Times New Roman" w:hAnsi="Times New Roman" w:cs="Times New Roman"/>
          <w:sz w:val="22"/>
          <w:szCs w:val="22"/>
        </w:rPr>
        <w:t>, Bart</w:t>
      </w:r>
      <w:r w:rsidRPr="00052158">
        <w:rPr>
          <w:rFonts w:ascii="Times New Roman" w:hAnsi="Times New Roman" w:cs="Times New Roman"/>
          <w:sz w:val="22"/>
          <w:szCs w:val="22"/>
        </w:rPr>
        <w:t xml:space="preserve"> and </w:t>
      </w:r>
      <w:r w:rsidRPr="00052158">
        <w:rPr>
          <w:rFonts w:ascii="Times New Roman" w:hAnsi="Times New Roman" w:cs="Times New Roman"/>
          <w:b/>
          <w:sz w:val="22"/>
          <w:szCs w:val="22"/>
        </w:rPr>
        <w:t xml:space="preserve">Nathaniel J. Evans </w:t>
      </w:r>
      <w:r w:rsidRPr="00052158">
        <w:rPr>
          <w:rFonts w:ascii="Times New Roman" w:hAnsi="Times New Roman" w:cs="Times New Roman"/>
          <w:sz w:val="22"/>
          <w:szCs w:val="22"/>
        </w:rPr>
        <w:t>(</w:t>
      </w:r>
      <w:r w:rsidR="00D17810" w:rsidRPr="00052158">
        <w:rPr>
          <w:rFonts w:ascii="Times New Roman" w:hAnsi="Times New Roman" w:cs="Times New Roman"/>
          <w:sz w:val="22"/>
          <w:szCs w:val="22"/>
        </w:rPr>
        <w:t>20</w:t>
      </w:r>
      <w:r w:rsidR="0056507C" w:rsidRPr="00052158">
        <w:rPr>
          <w:rFonts w:ascii="Times New Roman" w:hAnsi="Times New Roman" w:cs="Times New Roman"/>
          <w:sz w:val="22"/>
          <w:szCs w:val="22"/>
        </w:rPr>
        <w:t>20</w:t>
      </w:r>
      <w:r w:rsidRPr="00052158">
        <w:rPr>
          <w:rFonts w:ascii="Times New Roman" w:hAnsi="Times New Roman" w:cs="Times New Roman"/>
          <w:sz w:val="22"/>
          <w:szCs w:val="22"/>
        </w:rPr>
        <w:t xml:space="preserve">), </w:t>
      </w:r>
      <w:r w:rsidRPr="00052158">
        <w:rPr>
          <w:rFonts w:ascii="Times New Roman" w:hAnsi="Times New Roman" w:cs="Times New Roman"/>
          <w:b/>
          <w:sz w:val="22"/>
          <w:szCs w:val="22"/>
        </w:rPr>
        <w:t>“</w:t>
      </w:r>
      <w:r w:rsidRPr="00052158">
        <w:rPr>
          <w:rFonts w:ascii="Times New Roman" w:hAnsi="Times New Roman" w:cs="Times New Roman"/>
          <w:sz w:val="22"/>
          <w:szCs w:val="22"/>
        </w:rPr>
        <w:t>The Covert Advertising Recognition and Effects (CARE) model: Processes of Persuasion in Native Advertising and Other Masked Formats,”</w:t>
      </w:r>
      <w:r w:rsidRPr="00052158">
        <w:rPr>
          <w:rFonts w:ascii="Times New Roman" w:hAnsi="Times New Roman" w:cs="Times New Roman"/>
          <w:bCs/>
          <w:i/>
          <w:sz w:val="22"/>
          <w:szCs w:val="22"/>
        </w:rPr>
        <w:t xml:space="preserve"> International Journal of Advertising</w:t>
      </w:r>
      <w:r w:rsidR="0056507C" w:rsidRPr="00052158">
        <w:rPr>
          <w:rFonts w:ascii="Times New Roman" w:hAnsi="Times New Roman" w:cs="Times New Roman"/>
          <w:bCs/>
          <w:i/>
          <w:sz w:val="22"/>
          <w:szCs w:val="22"/>
        </w:rPr>
        <w:t xml:space="preserve">, </w:t>
      </w:r>
      <w:r w:rsidR="0056507C" w:rsidRPr="00052158">
        <w:rPr>
          <w:rFonts w:ascii="Times New Roman" w:hAnsi="Times New Roman" w:cs="Times New Roman"/>
          <w:bCs/>
          <w:sz w:val="22"/>
          <w:szCs w:val="22"/>
        </w:rPr>
        <w:t>39 (1), 4-31</w:t>
      </w:r>
      <w:r w:rsidRPr="00052158">
        <w:rPr>
          <w:rFonts w:ascii="Times New Roman" w:hAnsi="Times New Roman" w:cs="Times New Roman"/>
          <w:bCs/>
          <w:i/>
          <w:sz w:val="22"/>
          <w:szCs w:val="22"/>
        </w:rPr>
        <w:t xml:space="preserve">. </w:t>
      </w:r>
      <w:r w:rsidRPr="00052158">
        <w:rPr>
          <w:rFonts w:ascii="Times New Roman" w:hAnsi="Times New Roman" w:cs="Times New Roman"/>
          <w:bCs/>
          <w:sz w:val="22"/>
          <w:szCs w:val="22"/>
        </w:rPr>
        <w:t xml:space="preserve">(JCR Impact Factor: </w:t>
      </w:r>
      <w:r w:rsidR="00DB7754">
        <w:rPr>
          <w:rFonts w:ascii="Times New Roman" w:hAnsi="Times New Roman" w:cs="Times New Roman"/>
          <w:bCs/>
          <w:sz w:val="22"/>
          <w:szCs w:val="22"/>
        </w:rPr>
        <w:t>6.7</w:t>
      </w:r>
      <w:r w:rsidRPr="00052158">
        <w:rPr>
          <w:rFonts w:ascii="Times New Roman" w:hAnsi="Times New Roman" w:cs="Times New Roman"/>
          <w:bCs/>
          <w:sz w:val="22"/>
          <w:szCs w:val="22"/>
        </w:rPr>
        <w:t>)</w:t>
      </w:r>
      <w:r w:rsidRPr="00052158">
        <w:rPr>
          <w:rFonts w:ascii="Times New Roman" w:hAnsi="Times New Roman" w:cs="Times New Roman"/>
          <w:bCs/>
          <w:i/>
          <w:sz w:val="22"/>
          <w:szCs w:val="22"/>
        </w:rPr>
        <w:t xml:space="preserve"> </w:t>
      </w:r>
    </w:p>
    <w:p w14:paraId="5EA1B24C" w14:textId="77777777" w:rsidR="001E2DBA" w:rsidRPr="00052158" w:rsidRDefault="001E2DBA" w:rsidP="00052158">
      <w:pPr>
        <w:rPr>
          <w:sz w:val="22"/>
          <w:szCs w:val="22"/>
        </w:rPr>
      </w:pPr>
    </w:p>
    <w:p w14:paraId="2CAE5411" w14:textId="7E8E9A79" w:rsidR="002A2C82" w:rsidRPr="00052158" w:rsidRDefault="002A2C82" w:rsidP="0005215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b/>
          <w:sz w:val="22"/>
          <w:szCs w:val="22"/>
        </w:rPr>
        <w:t xml:space="preserve">Evans, Nathaniel J., </w:t>
      </w:r>
      <w:r w:rsidRPr="00052158">
        <w:rPr>
          <w:rFonts w:ascii="Times New Roman" w:hAnsi="Times New Roman" w:cs="Times New Roman"/>
          <w:sz w:val="22"/>
          <w:szCs w:val="22"/>
        </w:rPr>
        <w:t>Bart</w:t>
      </w:r>
      <w:r w:rsidRPr="0005215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52158">
        <w:rPr>
          <w:rFonts w:ascii="Times New Roman" w:hAnsi="Times New Roman" w:cs="Times New Roman"/>
          <w:sz w:val="22"/>
          <w:szCs w:val="22"/>
        </w:rPr>
        <w:t>Wojdynski, and</w:t>
      </w:r>
      <w:r w:rsidRPr="00052158">
        <w:rPr>
          <w:rFonts w:ascii="Times New Roman" w:hAnsi="Times New Roman" w:cs="Times New Roman"/>
          <w:bCs/>
          <w:sz w:val="22"/>
          <w:szCs w:val="22"/>
        </w:rPr>
        <w:t xml:space="preserve"> Mariea Grubbs Hoy (2019), “How Sponsorship Transparency Mitigates Negative Effects of Advertising Recognition,” </w:t>
      </w:r>
      <w:r w:rsidRPr="00052158">
        <w:rPr>
          <w:rFonts w:ascii="Times New Roman" w:hAnsi="Times New Roman" w:cs="Times New Roman"/>
          <w:bCs/>
          <w:i/>
          <w:sz w:val="22"/>
          <w:szCs w:val="22"/>
        </w:rPr>
        <w:t xml:space="preserve">International Journal of Advertising, </w:t>
      </w:r>
      <w:r w:rsidRPr="00052158">
        <w:rPr>
          <w:rFonts w:ascii="Times New Roman" w:hAnsi="Times New Roman" w:cs="Times New Roman"/>
          <w:bCs/>
          <w:sz w:val="22"/>
          <w:szCs w:val="22"/>
        </w:rPr>
        <w:t>38 (3)</w:t>
      </w:r>
      <w:r w:rsidR="00F86455" w:rsidRPr="00052158">
        <w:rPr>
          <w:rFonts w:ascii="Times New Roman" w:hAnsi="Times New Roman" w:cs="Times New Roman"/>
          <w:bCs/>
          <w:sz w:val="22"/>
          <w:szCs w:val="22"/>
        </w:rPr>
        <w:t>,</w:t>
      </w:r>
      <w:r w:rsidRPr="00052158">
        <w:rPr>
          <w:rFonts w:ascii="Times New Roman" w:hAnsi="Times New Roman" w:cs="Times New Roman"/>
          <w:bCs/>
          <w:sz w:val="22"/>
          <w:szCs w:val="22"/>
        </w:rPr>
        <w:t xml:space="preserve"> 364-82</w:t>
      </w:r>
      <w:r w:rsidRPr="00052158">
        <w:rPr>
          <w:rFonts w:ascii="Times New Roman" w:hAnsi="Times New Roman" w:cs="Times New Roman"/>
          <w:bCs/>
          <w:i/>
          <w:sz w:val="22"/>
          <w:szCs w:val="22"/>
        </w:rPr>
        <w:t>.</w:t>
      </w:r>
      <w:r w:rsidRPr="00052158">
        <w:rPr>
          <w:rFonts w:ascii="Times New Roman" w:hAnsi="Times New Roman" w:cs="Times New Roman"/>
          <w:color w:val="0C387A"/>
          <w:sz w:val="22"/>
          <w:szCs w:val="22"/>
          <w:shd w:val="clear" w:color="auto" w:fill="FFFFFF"/>
        </w:rPr>
        <w:t xml:space="preserve"> </w:t>
      </w:r>
      <w:r w:rsidRPr="0005215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DOI:10.1080/02650487.2018.1474998</w:t>
      </w:r>
      <w:r w:rsidRPr="0005215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052158">
        <w:rPr>
          <w:rFonts w:ascii="Times New Roman" w:hAnsi="Times New Roman" w:cs="Times New Roman"/>
          <w:bCs/>
          <w:sz w:val="22"/>
          <w:szCs w:val="22"/>
        </w:rPr>
        <w:t xml:space="preserve">(JCR Impact Factor: </w:t>
      </w:r>
      <w:r w:rsidR="00DB7754">
        <w:rPr>
          <w:rFonts w:ascii="Times New Roman" w:hAnsi="Times New Roman" w:cs="Times New Roman"/>
          <w:bCs/>
          <w:sz w:val="22"/>
          <w:szCs w:val="22"/>
        </w:rPr>
        <w:t>6.7</w:t>
      </w:r>
      <w:r w:rsidRPr="00052158">
        <w:rPr>
          <w:rFonts w:ascii="Times New Roman" w:hAnsi="Times New Roman" w:cs="Times New Roman"/>
          <w:bCs/>
          <w:sz w:val="22"/>
          <w:szCs w:val="22"/>
        </w:rPr>
        <w:t>)</w:t>
      </w:r>
      <w:r w:rsidRPr="00052158">
        <w:rPr>
          <w:rFonts w:ascii="Times New Roman" w:hAnsi="Times New Roman" w:cs="Times New Roman"/>
          <w:bCs/>
          <w:i/>
          <w:sz w:val="22"/>
          <w:szCs w:val="22"/>
        </w:rPr>
        <w:t xml:space="preserve"> </w:t>
      </w:r>
    </w:p>
    <w:p w14:paraId="44A5EE28" w14:textId="77777777" w:rsidR="002A2C82" w:rsidRPr="00052158" w:rsidRDefault="002A2C82" w:rsidP="002A2C82">
      <w:pPr>
        <w:rPr>
          <w:bCs/>
          <w:i/>
          <w:sz w:val="22"/>
          <w:szCs w:val="22"/>
        </w:rPr>
      </w:pPr>
    </w:p>
    <w:p w14:paraId="1E44DC6D" w14:textId="6CE65406" w:rsidR="00D17810" w:rsidRPr="00052158" w:rsidRDefault="002A2C82" w:rsidP="00D17810">
      <w:pPr>
        <w:pStyle w:val="ListParagraph"/>
        <w:numPr>
          <w:ilvl w:val="0"/>
          <w:numId w:val="24"/>
        </w:numPr>
        <w:rPr>
          <w:rFonts w:ascii="Times New Roman" w:eastAsiaTheme="minorEastAsia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b/>
          <w:sz w:val="22"/>
          <w:szCs w:val="22"/>
        </w:rPr>
        <w:t xml:space="preserve">Evans, Nathaniel J. </w:t>
      </w:r>
      <w:r w:rsidRPr="00052158">
        <w:rPr>
          <w:rFonts w:ascii="Times New Roman" w:hAnsi="Times New Roman" w:cs="Times New Roman"/>
          <w:sz w:val="22"/>
          <w:szCs w:val="22"/>
        </w:rPr>
        <w:t>and Hyejin Bang (2019)</w:t>
      </w:r>
      <w:r w:rsidRPr="00052158">
        <w:rPr>
          <w:rFonts w:ascii="Times New Roman" w:hAnsi="Times New Roman" w:cs="Times New Roman"/>
          <w:b/>
          <w:sz w:val="22"/>
          <w:szCs w:val="22"/>
        </w:rPr>
        <w:t>, “</w:t>
      </w:r>
      <w:r w:rsidRPr="0005215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Extending Expectancy Violations Theory to Multiplayer Online Games: The Structure and Effects of Expectations on Attitudes and Behavioral Intent,” </w:t>
      </w:r>
      <w:r w:rsidRPr="00052158">
        <w:rPr>
          <w:rFonts w:ascii="Times New Roman" w:hAnsi="Times New Roman" w:cs="Times New Roman"/>
          <w:i/>
          <w:sz w:val="22"/>
          <w:szCs w:val="22"/>
          <w:shd w:val="clear" w:color="auto" w:fill="FFFFFF"/>
        </w:rPr>
        <w:t>Journal of Promotion Management</w:t>
      </w:r>
      <w:r w:rsidRPr="0005215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25 (4), 589-608. </w:t>
      </w:r>
      <w:r w:rsidR="00ED6777" w:rsidRPr="00052158">
        <w:rPr>
          <w:rFonts w:ascii="Times New Roman" w:hAnsi="Times New Roman" w:cs="Times New Roman"/>
          <w:sz w:val="22"/>
          <w:szCs w:val="22"/>
          <w:shd w:val="clear" w:color="auto" w:fill="FFFFFF"/>
        </w:rPr>
        <w:t>(</w:t>
      </w:r>
      <w:proofErr w:type="spellStart"/>
      <w:r w:rsidR="00ED6777" w:rsidRPr="00052158">
        <w:rPr>
          <w:rFonts w:ascii="Times New Roman" w:hAnsi="Times New Roman" w:cs="Times New Roman"/>
          <w:sz w:val="22"/>
          <w:szCs w:val="22"/>
          <w:shd w:val="clear" w:color="auto" w:fill="FFFFFF"/>
        </w:rPr>
        <w:t>CiteScore</w:t>
      </w:r>
      <w:proofErr w:type="spellEnd"/>
      <w:r w:rsidR="00ED6777" w:rsidRPr="0005215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: </w:t>
      </w:r>
      <w:r w:rsidR="00DB7754">
        <w:rPr>
          <w:rFonts w:ascii="Times New Roman" w:hAnsi="Times New Roman" w:cs="Times New Roman"/>
          <w:sz w:val="22"/>
          <w:szCs w:val="22"/>
          <w:shd w:val="clear" w:color="auto" w:fill="FFFFFF"/>
        </w:rPr>
        <w:t>5.3</w:t>
      </w:r>
      <w:r w:rsidR="00ED6777" w:rsidRPr="00052158">
        <w:rPr>
          <w:rFonts w:ascii="Times New Roman" w:hAnsi="Times New Roman" w:cs="Times New Roman"/>
          <w:sz w:val="22"/>
          <w:szCs w:val="22"/>
          <w:shd w:val="clear" w:color="auto" w:fill="FFFFFF"/>
        </w:rPr>
        <w:t>)</w:t>
      </w:r>
    </w:p>
    <w:p w14:paraId="52C912D2" w14:textId="77777777" w:rsidR="00D17810" w:rsidRPr="00052158" w:rsidRDefault="00D17810" w:rsidP="00D17810">
      <w:pPr>
        <w:pStyle w:val="ListParagraph"/>
        <w:rPr>
          <w:rFonts w:ascii="Times New Roman" w:hAnsi="Times New Roman" w:cs="Times New Roman"/>
          <w:b/>
          <w:bCs/>
          <w:sz w:val="22"/>
          <w:szCs w:val="22"/>
        </w:rPr>
      </w:pPr>
    </w:p>
    <w:p w14:paraId="5D121513" w14:textId="11A75A5E" w:rsidR="00D17810" w:rsidRPr="00052158" w:rsidRDefault="006A122C" w:rsidP="00D1781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b/>
          <w:bCs/>
          <w:sz w:val="22"/>
          <w:szCs w:val="22"/>
        </w:rPr>
        <w:t>Evans, Nathaniel J</w:t>
      </w:r>
      <w:r w:rsidRPr="00052158">
        <w:rPr>
          <w:rFonts w:ascii="Times New Roman" w:hAnsi="Times New Roman" w:cs="Times New Roman"/>
          <w:bCs/>
          <w:sz w:val="22"/>
          <w:szCs w:val="22"/>
        </w:rPr>
        <w:t>.,</w:t>
      </w:r>
      <w:r w:rsidRPr="0005215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5215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Mariea Grubbs Hoy, and Courtney C. Childers (</w:t>
      </w:r>
      <w:r w:rsidR="0029400F" w:rsidRPr="0005215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201</w:t>
      </w:r>
      <w:r w:rsidR="00A808BA" w:rsidRPr="0005215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8</w:t>
      </w:r>
      <w:r w:rsidRPr="0005215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), “</w:t>
      </w:r>
      <w:r w:rsidRPr="00052158">
        <w:rPr>
          <w:rFonts w:ascii="Times New Roman" w:hAnsi="Times New Roman" w:cs="Times New Roman"/>
          <w:sz w:val="22"/>
          <w:szCs w:val="22"/>
        </w:rPr>
        <w:t xml:space="preserve">Parenting YouTube Natives: The Impact of Pre-Roll Advertising and Text Disclosures On Parental Responses to Sponsored Child Influencer Videos,” </w:t>
      </w:r>
      <w:r w:rsidRPr="00052158">
        <w:rPr>
          <w:rFonts w:ascii="Times New Roman" w:hAnsi="Times New Roman" w:cs="Times New Roman"/>
          <w:i/>
          <w:sz w:val="22"/>
          <w:szCs w:val="22"/>
        </w:rPr>
        <w:t>Journal of Advertising</w:t>
      </w:r>
      <w:r w:rsidR="00A808BA" w:rsidRPr="00052158">
        <w:rPr>
          <w:rFonts w:ascii="Times New Roman" w:hAnsi="Times New Roman" w:cs="Times New Roman"/>
          <w:i/>
          <w:sz w:val="22"/>
          <w:szCs w:val="22"/>
        </w:rPr>
        <w:t>,</w:t>
      </w:r>
      <w:r w:rsidR="00A808BA" w:rsidRPr="00052158">
        <w:rPr>
          <w:rFonts w:ascii="Times New Roman" w:hAnsi="Times New Roman" w:cs="Times New Roman"/>
          <w:sz w:val="22"/>
          <w:szCs w:val="22"/>
        </w:rPr>
        <w:t xml:space="preserve"> 47 (4), 326-46</w:t>
      </w:r>
      <w:r w:rsidRPr="00052158">
        <w:rPr>
          <w:rFonts w:ascii="Times New Roman" w:hAnsi="Times New Roman" w:cs="Times New Roman"/>
          <w:i/>
          <w:sz w:val="22"/>
          <w:szCs w:val="22"/>
        </w:rPr>
        <w:t>.</w:t>
      </w:r>
      <w:r w:rsidR="0029400F" w:rsidRPr="0005215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DOI:10.1080/00913367.2018.1544952</w:t>
      </w:r>
      <w:r w:rsidRPr="00052158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052158">
        <w:rPr>
          <w:rStyle w:val="CharAttribute7"/>
          <w:rFonts w:hAnsi="Times New Roman" w:cs="Times New Roman"/>
          <w:szCs w:val="22"/>
        </w:rPr>
        <w:t>(</w:t>
      </w:r>
      <w:r w:rsidR="002A2C82" w:rsidRPr="00052158">
        <w:rPr>
          <w:rStyle w:val="CharAttribute7"/>
          <w:rFonts w:hAnsi="Times New Roman" w:cs="Times New Roman"/>
          <w:szCs w:val="22"/>
        </w:rPr>
        <w:t xml:space="preserve">JCR </w:t>
      </w:r>
      <w:r w:rsidRPr="00052158">
        <w:rPr>
          <w:rStyle w:val="CharAttribute7"/>
          <w:rFonts w:hAnsi="Times New Roman" w:cs="Times New Roman"/>
          <w:szCs w:val="22"/>
        </w:rPr>
        <w:t xml:space="preserve">Impact Factor: </w:t>
      </w:r>
      <w:r w:rsidR="00ED6777" w:rsidRPr="00052158">
        <w:rPr>
          <w:rStyle w:val="CharAttribute7"/>
          <w:rFonts w:hAnsi="Times New Roman" w:cs="Times New Roman"/>
          <w:szCs w:val="22"/>
        </w:rPr>
        <w:t>5.</w:t>
      </w:r>
      <w:r w:rsidR="00DB7754">
        <w:rPr>
          <w:rStyle w:val="CharAttribute7"/>
          <w:rFonts w:hAnsi="Times New Roman" w:cs="Times New Roman"/>
          <w:szCs w:val="22"/>
        </w:rPr>
        <w:t>7</w:t>
      </w:r>
      <w:r w:rsidRPr="00052158">
        <w:rPr>
          <w:rStyle w:val="CharAttribute7"/>
          <w:rFonts w:hAnsi="Times New Roman" w:cs="Times New Roman"/>
          <w:szCs w:val="22"/>
        </w:rPr>
        <w:t>)</w:t>
      </w:r>
      <w:r w:rsidRPr="00052158">
        <w:rPr>
          <w:rFonts w:ascii="Times New Roman" w:hAnsi="Times New Roman" w:cs="Times New Roman"/>
          <w:i/>
          <w:sz w:val="22"/>
          <w:szCs w:val="22"/>
        </w:rPr>
        <w:t>.</w:t>
      </w:r>
    </w:p>
    <w:p w14:paraId="19BF6B92" w14:textId="77777777" w:rsidR="00D17810" w:rsidRPr="00052158" w:rsidRDefault="00D17810" w:rsidP="00D17810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54AB751F" w14:textId="1A75D3FF" w:rsidR="00D17810" w:rsidRPr="00052158" w:rsidRDefault="00870410" w:rsidP="00D1781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 xml:space="preserve">Cacciatore, Michael A., Glen Nowak, and </w:t>
      </w:r>
      <w:r w:rsidRPr="00052158">
        <w:rPr>
          <w:rFonts w:ascii="Times New Roman" w:hAnsi="Times New Roman" w:cs="Times New Roman"/>
          <w:b/>
          <w:sz w:val="22"/>
          <w:szCs w:val="22"/>
        </w:rPr>
        <w:t>Nathaniel J</w:t>
      </w:r>
      <w:r w:rsidRPr="00052158">
        <w:rPr>
          <w:rFonts w:ascii="Times New Roman" w:hAnsi="Times New Roman" w:cs="Times New Roman"/>
          <w:sz w:val="22"/>
          <w:szCs w:val="22"/>
        </w:rPr>
        <w:t xml:space="preserve">. </w:t>
      </w:r>
      <w:r w:rsidRPr="00052158">
        <w:rPr>
          <w:rFonts w:ascii="Times New Roman" w:hAnsi="Times New Roman" w:cs="Times New Roman"/>
          <w:b/>
          <w:sz w:val="22"/>
          <w:szCs w:val="22"/>
        </w:rPr>
        <w:t xml:space="preserve">Evans </w:t>
      </w:r>
      <w:r w:rsidRPr="00052158">
        <w:rPr>
          <w:rFonts w:ascii="Times New Roman" w:hAnsi="Times New Roman" w:cs="Times New Roman"/>
          <w:sz w:val="22"/>
          <w:szCs w:val="22"/>
        </w:rPr>
        <w:t>(</w:t>
      </w:r>
      <w:r w:rsidR="006A122C" w:rsidRPr="00052158">
        <w:rPr>
          <w:rFonts w:ascii="Times New Roman" w:hAnsi="Times New Roman" w:cs="Times New Roman"/>
          <w:sz w:val="22"/>
          <w:szCs w:val="22"/>
        </w:rPr>
        <w:t>2018</w:t>
      </w:r>
      <w:r w:rsidRPr="00052158">
        <w:rPr>
          <w:rFonts w:ascii="Times New Roman" w:hAnsi="Times New Roman" w:cs="Times New Roman"/>
          <w:sz w:val="22"/>
          <w:szCs w:val="22"/>
        </w:rPr>
        <w:t>)</w:t>
      </w:r>
      <w:r w:rsidRPr="00052158">
        <w:rPr>
          <w:rFonts w:ascii="Times New Roman" w:hAnsi="Times New Roman" w:cs="Times New Roman"/>
          <w:bCs/>
          <w:sz w:val="22"/>
          <w:szCs w:val="22"/>
        </w:rPr>
        <w:t>, “</w:t>
      </w:r>
      <w:r w:rsidRPr="00052158">
        <w:rPr>
          <w:rFonts w:ascii="Times New Roman" w:hAnsi="Times New Roman" w:cs="Times New Roman"/>
          <w:sz w:val="22"/>
          <w:szCs w:val="22"/>
        </w:rPr>
        <w:t xml:space="preserve">It's Complicated: Parent's Knowledge of a 2014-15 U.S. Measles Outbreak and Vaccination Beliefs, Confidence, and Intentions,” </w:t>
      </w:r>
      <w:r w:rsidRPr="00052158">
        <w:rPr>
          <w:rFonts w:ascii="Times New Roman" w:hAnsi="Times New Roman" w:cs="Times New Roman"/>
          <w:i/>
          <w:sz w:val="22"/>
          <w:szCs w:val="22"/>
        </w:rPr>
        <w:t>Risk Analysis</w:t>
      </w:r>
      <w:r w:rsidR="006A122C" w:rsidRPr="00052158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6A122C" w:rsidRPr="00052158">
        <w:rPr>
          <w:rFonts w:ascii="Times New Roman" w:hAnsi="Times New Roman" w:cs="Times New Roman"/>
          <w:sz w:val="22"/>
          <w:szCs w:val="22"/>
        </w:rPr>
        <w:t>38 (10), 2178-92.</w:t>
      </w:r>
      <w:r w:rsidR="00C34502" w:rsidRPr="0005215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E23EE" w:rsidRPr="00052158">
        <w:rPr>
          <w:rFonts w:ascii="Times New Roman" w:hAnsi="Times New Roman" w:cs="Times New Roman"/>
          <w:bCs/>
          <w:sz w:val="22"/>
          <w:szCs w:val="22"/>
        </w:rPr>
        <w:t>(</w:t>
      </w:r>
      <w:r w:rsidR="002A2C82" w:rsidRPr="00052158">
        <w:rPr>
          <w:rFonts w:ascii="Times New Roman" w:hAnsi="Times New Roman" w:cs="Times New Roman"/>
          <w:bCs/>
          <w:sz w:val="22"/>
          <w:szCs w:val="22"/>
        </w:rPr>
        <w:t xml:space="preserve">JCR </w:t>
      </w:r>
      <w:r w:rsidR="00FE23EE" w:rsidRPr="00052158">
        <w:rPr>
          <w:rFonts w:ascii="Times New Roman" w:hAnsi="Times New Roman" w:cs="Times New Roman"/>
          <w:bCs/>
          <w:sz w:val="22"/>
          <w:szCs w:val="22"/>
        </w:rPr>
        <w:t xml:space="preserve">Impact Factor: </w:t>
      </w:r>
      <w:r w:rsidR="00DB7754">
        <w:rPr>
          <w:rFonts w:ascii="Times New Roman" w:hAnsi="Times New Roman" w:cs="Times New Roman"/>
          <w:bCs/>
          <w:sz w:val="22"/>
          <w:szCs w:val="22"/>
        </w:rPr>
        <w:t>3.8</w:t>
      </w:r>
      <w:r w:rsidR="00C34502" w:rsidRPr="00052158">
        <w:rPr>
          <w:rFonts w:ascii="Times New Roman" w:hAnsi="Times New Roman" w:cs="Times New Roman"/>
          <w:bCs/>
          <w:sz w:val="22"/>
          <w:szCs w:val="22"/>
        </w:rPr>
        <w:t>)</w:t>
      </w:r>
    </w:p>
    <w:p w14:paraId="50B90652" w14:textId="77777777" w:rsidR="00D17810" w:rsidRPr="00052158" w:rsidRDefault="00D17810" w:rsidP="00D17810">
      <w:pPr>
        <w:pStyle w:val="ListParagraph"/>
        <w:rPr>
          <w:rFonts w:ascii="Times New Roman" w:hAnsi="Times New Roman" w:cs="Times New Roman"/>
          <w:bCs/>
          <w:sz w:val="22"/>
          <w:szCs w:val="22"/>
        </w:rPr>
      </w:pPr>
    </w:p>
    <w:p w14:paraId="46524468" w14:textId="35BAA736" w:rsidR="00D17810" w:rsidRPr="00052158" w:rsidRDefault="00F919D3" w:rsidP="00D1781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bCs/>
          <w:sz w:val="22"/>
          <w:szCs w:val="22"/>
        </w:rPr>
        <w:t>Campbell</w:t>
      </w:r>
      <w:r w:rsidR="007267B5" w:rsidRPr="00052158">
        <w:rPr>
          <w:rFonts w:ascii="Times New Roman" w:hAnsi="Times New Roman" w:cs="Times New Roman"/>
          <w:bCs/>
          <w:sz w:val="22"/>
          <w:szCs w:val="22"/>
        </w:rPr>
        <w:t>, Colin</w:t>
      </w:r>
      <w:r w:rsidRPr="00052158">
        <w:rPr>
          <w:rFonts w:ascii="Times New Roman" w:hAnsi="Times New Roman" w:cs="Times New Roman"/>
          <w:bCs/>
          <w:sz w:val="22"/>
          <w:szCs w:val="22"/>
        </w:rPr>
        <w:t xml:space="preserve"> and </w:t>
      </w:r>
      <w:r w:rsidRPr="00052158">
        <w:rPr>
          <w:rFonts w:ascii="Times New Roman" w:hAnsi="Times New Roman" w:cs="Times New Roman"/>
          <w:b/>
          <w:bCs/>
          <w:sz w:val="22"/>
          <w:szCs w:val="22"/>
        </w:rPr>
        <w:t>Nathaniel J.</w:t>
      </w:r>
      <w:r w:rsidR="007267B5" w:rsidRPr="00052158">
        <w:rPr>
          <w:rFonts w:ascii="Times New Roman" w:hAnsi="Times New Roman" w:cs="Times New Roman"/>
          <w:b/>
          <w:bCs/>
          <w:sz w:val="22"/>
          <w:szCs w:val="22"/>
        </w:rPr>
        <w:t xml:space="preserve"> Evans</w:t>
      </w:r>
      <w:r w:rsidR="00E52AB3" w:rsidRPr="00052158">
        <w:rPr>
          <w:rFonts w:ascii="Times New Roman" w:hAnsi="Times New Roman" w:cs="Times New Roman"/>
          <w:bCs/>
          <w:sz w:val="22"/>
          <w:szCs w:val="22"/>
        </w:rPr>
        <w:t xml:space="preserve"> (</w:t>
      </w:r>
      <w:r w:rsidR="00274FEE" w:rsidRPr="00052158">
        <w:rPr>
          <w:rFonts w:ascii="Times New Roman" w:hAnsi="Times New Roman" w:cs="Times New Roman"/>
          <w:bCs/>
          <w:sz w:val="22"/>
          <w:szCs w:val="22"/>
        </w:rPr>
        <w:t>2018</w:t>
      </w:r>
      <w:r w:rsidR="00E52AB3" w:rsidRPr="00052158">
        <w:rPr>
          <w:rFonts w:ascii="Times New Roman" w:hAnsi="Times New Roman" w:cs="Times New Roman"/>
          <w:bCs/>
          <w:sz w:val="22"/>
          <w:szCs w:val="22"/>
        </w:rPr>
        <w:t>),</w:t>
      </w:r>
      <w:r w:rsidRPr="00052158">
        <w:rPr>
          <w:rFonts w:ascii="Times New Roman" w:hAnsi="Times New Roman" w:cs="Times New Roman"/>
          <w:bCs/>
          <w:sz w:val="22"/>
          <w:szCs w:val="22"/>
        </w:rPr>
        <w:t xml:space="preserve"> “</w:t>
      </w:r>
      <w:r w:rsidRPr="00052158">
        <w:rPr>
          <w:rFonts w:ascii="Times New Roman" w:hAnsi="Times New Roman" w:cs="Times New Roman"/>
          <w:sz w:val="22"/>
          <w:szCs w:val="22"/>
        </w:rPr>
        <w:t xml:space="preserve">The Role of a Companion Banner Ad and Sponsorship Transparency in Recognizing and Evaluating Article-Style Native Advertising,” </w:t>
      </w:r>
      <w:r w:rsidRPr="00052158">
        <w:rPr>
          <w:rFonts w:ascii="Times New Roman" w:hAnsi="Times New Roman" w:cs="Times New Roman"/>
          <w:i/>
          <w:sz w:val="22"/>
          <w:szCs w:val="22"/>
        </w:rPr>
        <w:t>Journal of Interactive Marketing</w:t>
      </w:r>
      <w:r w:rsidR="00183718" w:rsidRPr="00052158">
        <w:rPr>
          <w:rFonts w:ascii="Times New Roman" w:hAnsi="Times New Roman" w:cs="Times New Roman"/>
          <w:i/>
          <w:sz w:val="22"/>
          <w:szCs w:val="22"/>
        </w:rPr>
        <w:t>,</w:t>
      </w:r>
      <w:r w:rsidR="00274FEE" w:rsidRPr="00052158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183718" w:rsidRPr="00052158">
        <w:rPr>
          <w:rFonts w:ascii="Times New Roman" w:hAnsi="Times New Roman" w:cs="Times New Roman"/>
          <w:sz w:val="22"/>
          <w:szCs w:val="22"/>
        </w:rPr>
        <w:t>43</w:t>
      </w:r>
      <w:r w:rsidR="00274FEE" w:rsidRPr="00052158">
        <w:rPr>
          <w:rFonts w:ascii="Times New Roman" w:hAnsi="Times New Roman" w:cs="Times New Roman"/>
          <w:sz w:val="22"/>
          <w:szCs w:val="22"/>
        </w:rPr>
        <w:t xml:space="preserve"> (August), 17-32.</w:t>
      </w:r>
      <w:r w:rsidRPr="00052158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4C6E49" w:rsidRPr="00052158">
        <w:rPr>
          <w:rFonts w:ascii="Times New Roman" w:hAnsi="Times New Roman" w:cs="Times New Roman"/>
          <w:sz w:val="22"/>
          <w:szCs w:val="22"/>
        </w:rPr>
        <w:t>(</w:t>
      </w:r>
      <w:r w:rsidR="002A2C82" w:rsidRPr="00052158">
        <w:rPr>
          <w:rFonts w:ascii="Times New Roman" w:hAnsi="Times New Roman" w:cs="Times New Roman"/>
          <w:sz w:val="22"/>
          <w:szCs w:val="22"/>
        </w:rPr>
        <w:t xml:space="preserve">JCR </w:t>
      </w:r>
      <w:r w:rsidR="004C6E49" w:rsidRPr="00052158">
        <w:rPr>
          <w:rFonts w:ascii="Times New Roman" w:hAnsi="Times New Roman" w:cs="Times New Roman"/>
          <w:sz w:val="22"/>
          <w:szCs w:val="22"/>
        </w:rPr>
        <w:t xml:space="preserve">Impact Factor: </w:t>
      </w:r>
      <w:r w:rsidR="00DB7754">
        <w:rPr>
          <w:rFonts w:ascii="Times New Roman" w:hAnsi="Times New Roman" w:cs="Times New Roman"/>
          <w:sz w:val="22"/>
          <w:szCs w:val="22"/>
        </w:rPr>
        <w:t>11.8</w:t>
      </w:r>
      <w:r w:rsidRPr="00052158">
        <w:rPr>
          <w:rFonts w:ascii="Times New Roman" w:hAnsi="Times New Roman" w:cs="Times New Roman"/>
          <w:sz w:val="22"/>
          <w:szCs w:val="22"/>
        </w:rPr>
        <w:t>)</w:t>
      </w:r>
    </w:p>
    <w:p w14:paraId="5D173168" w14:textId="77777777" w:rsidR="00D17810" w:rsidRPr="00052158" w:rsidRDefault="00D17810" w:rsidP="00D17810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1389A501" w14:textId="6189014B" w:rsidR="00E267C7" w:rsidRPr="00BB5DC7" w:rsidRDefault="00EE7F05" w:rsidP="00BB5DC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 xml:space="preserve">Wojdynski, Bart, </w:t>
      </w:r>
      <w:r w:rsidRPr="00052158">
        <w:rPr>
          <w:rFonts w:ascii="Times New Roman" w:hAnsi="Times New Roman" w:cs="Times New Roman"/>
          <w:b/>
          <w:sz w:val="22"/>
          <w:szCs w:val="22"/>
        </w:rPr>
        <w:t>Nathaniel J. Evans</w:t>
      </w:r>
      <w:r w:rsidRPr="00052158">
        <w:rPr>
          <w:rFonts w:ascii="Times New Roman" w:hAnsi="Times New Roman" w:cs="Times New Roman"/>
          <w:sz w:val="22"/>
          <w:szCs w:val="22"/>
        </w:rPr>
        <w:t xml:space="preserve"> and Mariea Grubbs Hoy (2018), “Measuring Sponsorship Transparency in an Era of Native Advertising,” </w:t>
      </w:r>
      <w:r w:rsidRPr="00052158">
        <w:rPr>
          <w:rFonts w:ascii="Times New Roman" w:hAnsi="Times New Roman" w:cs="Times New Roman"/>
          <w:i/>
          <w:sz w:val="22"/>
          <w:szCs w:val="22"/>
        </w:rPr>
        <w:t xml:space="preserve">Journal of Consumer Affairs, </w:t>
      </w:r>
      <w:r w:rsidRPr="00052158">
        <w:rPr>
          <w:rFonts w:ascii="Times New Roman" w:hAnsi="Times New Roman" w:cs="Times New Roman"/>
          <w:sz w:val="22"/>
          <w:szCs w:val="22"/>
        </w:rPr>
        <w:t>52 (1), 115-37.</w:t>
      </w:r>
      <w:r w:rsidRPr="00052158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EC68C0" w:rsidRPr="00052158">
        <w:rPr>
          <w:rFonts w:ascii="Times New Roman" w:hAnsi="Times New Roman" w:cs="Times New Roman"/>
          <w:sz w:val="22"/>
          <w:szCs w:val="22"/>
        </w:rPr>
        <w:t xml:space="preserve">(Impact Factor: </w:t>
      </w:r>
      <w:r w:rsidR="00ED6777" w:rsidRPr="00052158">
        <w:rPr>
          <w:rFonts w:ascii="Times New Roman" w:hAnsi="Times New Roman" w:cs="Times New Roman"/>
          <w:sz w:val="22"/>
          <w:szCs w:val="22"/>
        </w:rPr>
        <w:t>2.</w:t>
      </w:r>
      <w:r w:rsidR="00DB7754">
        <w:rPr>
          <w:rFonts w:ascii="Times New Roman" w:hAnsi="Times New Roman" w:cs="Times New Roman"/>
          <w:sz w:val="22"/>
          <w:szCs w:val="22"/>
        </w:rPr>
        <w:t>8</w:t>
      </w:r>
      <w:r w:rsidRPr="00052158">
        <w:rPr>
          <w:rFonts w:ascii="Times New Roman" w:hAnsi="Times New Roman" w:cs="Times New Roman"/>
          <w:sz w:val="22"/>
          <w:szCs w:val="22"/>
        </w:rPr>
        <w:t>)</w:t>
      </w:r>
    </w:p>
    <w:p w14:paraId="37998758" w14:textId="77777777" w:rsidR="00E267C7" w:rsidRPr="00052158" w:rsidRDefault="00E267C7" w:rsidP="00F919D3">
      <w:pPr>
        <w:pStyle w:val="Item2"/>
        <w:ind w:left="0" w:firstLine="0"/>
        <w:rPr>
          <w:b/>
          <w:sz w:val="22"/>
          <w:szCs w:val="22"/>
        </w:rPr>
      </w:pPr>
    </w:p>
    <w:p w14:paraId="1F8BC5AD" w14:textId="77777777" w:rsidR="00ED6777" w:rsidRPr="00052158" w:rsidRDefault="008D688C" w:rsidP="00ED6777">
      <w:pPr>
        <w:pStyle w:val="Item2"/>
        <w:numPr>
          <w:ilvl w:val="0"/>
          <w:numId w:val="24"/>
        </w:numPr>
        <w:rPr>
          <w:sz w:val="22"/>
          <w:szCs w:val="22"/>
        </w:rPr>
      </w:pPr>
      <w:r w:rsidRPr="00052158">
        <w:rPr>
          <w:b/>
          <w:sz w:val="22"/>
          <w:szCs w:val="22"/>
        </w:rPr>
        <w:t>Evans, Nathaniel J</w:t>
      </w:r>
      <w:r w:rsidR="00A26A9B" w:rsidRPr="00052158">
        <w:rPr>
          <w:sz w:val="22"/>
          <w:szCs w:val="22"/>
        </w:rPr>
        <w:t>., Joe Phua, Jay Lim</w:t>
      </w:r>
      <w:r w:rsidRPr="00052158">
        <w:rPr>
          <w:sz w:val="22"/>
          <w:szCs w:val="22"/>
        </w:rPr>
        <w:t>, and Hyoyeun Jun</w:t>
      </w:r>
      <w:r w:rsidRPr="00052158">
        <w:rPr>
          <w:b/>
          <w:sz w:val="22"/>
          <w:szCs w:val="22"/>
        </w:rPr>
        <w:t xml:space="preserve"> </w:t>
      </w:r>
      <w:r w:rsidR="000538FB" w:rsidRPr="00052158">
        <w:rPr>
          <w:sz w:val="22"/>
          <w:szCs w:val="22"/>
        </w:rPr>
        <w:t>(</w:t>
      </w:r>
      <w:r w:rsidR="0010706F" w:rsidRPr="00052158">
        <w:rPr>
          <w:sz w:val="22"/>
          <w:szCs w:val="22"/>
        </w:rPr>
        <w:t>2017</w:t>
      </w:r>
      <w:r w:rsidRPr="00052158">
        <w:rPr>
          <w:sz w:val="22"/>
          <w:szCs w:val="22"/>
        </w:rPr>
        <w:t xml:space="preserve">), “Disclosing Instagram Influencer Advertising: The Effects of Disclosure Language on Advertising Recognition, Attitudes, and Behavioral Intent,” </w:t>
      </w:r>
      <w:r w:rsidRPr="00052158">
        <w:rPr>
          <w:i/>
          <w:sz w:val="22"/>
          <w:szCs w:val="22"/>
        </w:rPr>
        <w:t>Jou</w:t>
      </w:r>
      <w:r w:rsidR="0010706F" w:rsidRPr="00052158">
        <w:rPr>
          <w:i/>
          <w:sz w:val="22"/>
          <w:szCs w:val="22"/>
        </w:rPr>
        <w:t>rnal of Interactive Advertising</w:t>
      </w:r>
      <w:r w:rsidR="00305ADD" w:rsidRPr="00052158">
        <w:rPr>
          <w:i/>
          <w:sz w:val="22"/>
          <w:szCs w:val="22"/>
        </w:rPr>
        <w:t xml:space="preserve">, </w:t>
      </w:r>
      <w:r w:rsidR="00305ADD" w:rsidRPr="00052158">
        <w:rPr>
          <w:sz w:val="22"/>
          <w:szCs w:val="22"/>
        </w:rPr>
        <w:t>17 (2), 138-49.</w:t>
      </w:r>
      <w:r w:rsidR="00ED6777" w:rsidRPr="00052158">
        <w:rPr>
          <w:sz w:val="22"/>
          <w:szCs w:val="22"/>
        </w:rPr>
        <w:t xml:space="preserve"> </w:t>
      </w:r>
    </w:p>
    <w:p w14:paraId="1B6CEEBC" w14:textId="2D811676" w:rsidR="008D688C" w:rsidRPr="00052158" w:rsidRDefault="00ED6777" w:rsidP="00ED6777">
      <w:pPr>
        <w:pStyle w:val="Item2"/>
        <w:ind w:left="720" w:firstLine="0"/>
        <w:rPr>
          <w:sz w:val="22"/>
          <w:szCs w:val="22"/>
        </w:rPr>
      </w:pPr>
      <w:r w:rsidRPr="00052158">
        <w:rPr>
          <w:sz w:val="22"/>
          <w:szCs w:val="22"/>
          <w:shd w:val="clear" w:color="auto" w:fill="FFFFFF"/>
        </w:rPr>
        <w:t>(</w:t>
      </w:r>
      <w:proofErr w:type="spellStart"/>
      <w:r w:rsidRPr="00052158">
        <w:rPr>
          <w:sz w:val="22"/>
          <w:szCs w:val="22"/>
          <w:shd w:val="clear" w:color="auto" w:fill="FFFFFF"/>
        </w:rPr>
        <w:t>CiteScore</w:t>
      </w:r>
      <w:proofErr w:type="spellEnd"/>
      <w:r w:rsidRPr="00052158">
        <w:rPr>
          <w:sz w:val="22"/>
          <w:szCs w:val="22"/>
          <w:shd w:val="clear" w:color="auto" w:fill="FFFFFF"/>
        </w:rPr>
        <w:t xml:space="preserve">: </w:t>
      </w:r>
      <w:r w:rsidR="00DB7754">
        <w:rPr>
          <w:sz w:val="22"/>
          <w:szCs w:val="22"/>
          <w:shd w:val="clear" w:color="auto" w:fill="FFFFFF"/>
        </w:rPr>
        <w:t>11</w:t>
      </w:r>
      <w:r w:rsidRPr="00052158">
        <w:rPr>
          <w:sz w:val="22"/>
          <w:szCs w:val="22"/>
          <w:shd w:val="clear" w:color="auto" w:fill="FFFFFF"/>
        </w:rPr>
        <w:t>.5)</w:t>
      </w:r>
    </w:p>
    <w:p w14:paraId="171AF023" w14:textId="07B1AEC1" w:rsidR="007B45F8" w:rsidRPr="00052158" w:rsidRDefault="00225715" w:rsidP="00EE7F05">
      <w:pPr>
        <w:ind w:left="720" w:hanging="720"/>
        <w:jc w:val="center"/>
        <w:rPr>
          <w:b/>
          <w:i/>
          <w:sz w:val="22"/>
          <w:szCs w:val="22"/>
          <w:u w:val="single"/>
        </w:rPr>
      </w:pPr>
      <w:r w:rsidRPr="00052158">
        <w:rPr>
          <w:b/>
          <w:i/>
          <w:sz w:val="22"/>
          <w:szCs w:val="22"/>
          <w:u w:val="single"/>
        </w:rPr>
        <w:t>* Awarded Best Article in Journal of Interactive Advertising*</w:t>
      </w:r>
    </w:p>
    <w:p w14:paraId="10E617F7" w14:textId="77777777" w:rsidR="007B45F8" w:rsidRPr="00052158" w:rsidRDefault="007B45F8" w:rsidP="00026E5E">
      <w:pPr>
        <w:tabs>
          <w:tab w:val="left" w:pos="0"/>
        </w:tabs>
        <w:ind w:left="720" w:hanging="720"/>
        <w:rPr>
          <w:sz w:val="22"/>
          <w:szCs w:val="22"/>
        </w:rPr>
      </w:pPr>
    </w:p>
    <w:p w14:paraId="38349730" w14:textId="2D07D650" w:rsidR="00026E5E" w:rsidRPr="00052158" w:rsidRDefault="00D17810" w:rsidP="00026E5E">
      <w:pPr>
        <w:tabs>
          <w:tab w:val="left" w:pos="0"/>
        </w:tabs>
        <w:ind w:left="720" w:hanging="720"/>
        <w:rPr>
          <w:sz w:val="22"/>
          <w:szCs w:val="22"/>
        </w:rPr>
      </w:pPr>
      <w:r w:rsidRPr="00052158">
        <w:rPr>
          <w:sz w:val="22"/>
          <w:szCs w:val="22"/>
        </w:rPr>
        <w:t>1</w:t>
      </w:r>
      <w:r w:rsidR="005B0E14">
        <w:rPr>
          <w:sz w:val="22"/>
          <w:szCs w:val="22"/>
        </w:rPr>
        <w:t>9</w:t>
      </w:r>
      <w:r w:rsidR="003F62F8" w:rsidRPr="00052158">
        <w:rPr>
          <w:sz w:val="22"/>
          <w:szCs w:val="22"/>
        </w:rPr>
        <w:t>.</w:t>
      </w:r>
      <w:r w:rsidR="003F62F8" w:rsidRPr="00052158">
        <w:rPr>
          <w:sz w:val="22"/>
          <w:szCs w:val="22"/>
        </w:rPr>
        <w:tab/>
      </w:r>
      <w:r w:rsidR="00026E5E" w:rsidRPr="00052158">
        <w:rPr>
          <w:sz w:val="22"/>
          <w:szCs w:val="22"/>
        </w:rPr>
        <w:t xml:space="preserve">Chess, Shira, </w:t>
      </w:r>
      <w:r w:rsidR="00026E5E" w:rsidRPr="00052158">
        <w:rPr>
          <w:b/>
          <w:sz w:val="22"/>
          <w:szCs w:val="22"/>
        </w:rPr>
        <w:t>Nathaniel J. Evans</w:t>
      </w:r>
      <w:r w:rsidR="00026E5E" w:rsidRPr="00052158">
        <w:rPr>
          <w:sz w:val="22"/>
          <w:szCs w:val="22"/>
        </w:rPr>
        <w:t>, and Joyya Baines (</w:t>
      </w:r>
      <w:r w:rsidR="00844D24" w:rsidRPr="00052158">
        <w:rPr>
          <w:sz w:val="22"/>
          <w:szCs w:val="22"/>
        </w:rPr>
        <w:t>2017</w:t>
      </w:r>
      <w:r w:rsidR="00026E5E" w:rsidRPr="00052158">
        <w:rPr>
          <w:sz w:val="22"/>
          <w:szCs w:val="22"/>
        </w:rPr>
        <w:t>)</w:t>
      </w:r>
      <w:r w:rsidR="00026E5E" w:rsidRPr="00052158">
        <w:rPr>
          <w:b/>
          <w:sz w:val="22"/>
          <w:szCs w:val="22"/>
        </w:rPr>
        <w:t xml:space="preserve"> </w:t>
      </w:r>
      <w:r w:rsidR="00026E5E" w:rsidRPr="00052158">
        <w:rPr>
          <w:sz w:val="22"/>
          <w:szCs w:val="22"/>
        </w:rPr>
        <w:t xml:space="preserve">“What Does a Gamer Look Like? A Study of Video Games, Advertising, and Diversity,” </w:t>
      </w:r>
      <w:r w:rsidR="007267B5" w:rsidRPr="00052158">
        <w:rPr>
          <w:i/>
          <w:sz w:val="22"/>
          <w:szCs w:val="22"/>
        </w:rPr>
        <w:t xml:space="preserve">Television and New Media, </w:t>
      </w:r>
      <w:r w:rsidR="00844D24" w:rsidRPr="00052158">
        <w:rPr>
          <w:sz w:val="22"/>
          <w:szCs w:val="22"/>
        </w:rPr>
        <w:t xml:space="preserve">18 (1), 37-57. </w:t>
      </w:r>
      <w:r w:rsidR="00C471E7" w:rsidRPr="00052158">
        <w:rPr>
          <w:color w:val="1A1A1A"/>
          <w:sz w:val="22"/>
          <w:szCs w:val="22"/>
        </w:rPr>
        <w:t>doi:10.1177/1527476416644977</w:t>
      </w:r>
      <w:r w:rsidR="00026E5E" w:rsidRPr="00052158">
        <w:rPr>
          <w:i/>
          <w:sz w:val="22"/>
          <w:szCs w:val="22"/>
        </w:rPr>
        <w:t xml:space="preserve"> </w:t>
      </w:r>
      <w:r w:rsidR="00EC68C0" w:rsidRPr="00052158">
        <w:rPr>
          <w:sz w:val="22"/>
          <w:szCs w:val="22"/>
        </w:rPr>
        <w:t>(</w:t>
      </w:r>
      <w:r w:rsidR="00DB7754">
        <w:rPr>
          <w:sz w:val="22"/>
          <w:szCs w:val="22"/>
        </w:rPr>
        <w:t xml:space="preserve">JCR </w:t>
      </w:r>
      <w:r w:rsidR="00EC68C0" w:rsidRPr="00052158">
        <w:rPr>
          <w:sz w:val="22"/>
          <w:szCs w:val="22"/>
        </w:rPr>
        <w:t xml:space="preserve">Impact Factor: </w:t>
      </w:r>
      <w:r w:rsidR="00DB7754">
        <w:rPr>
          <w:sz w:val="22"/>
          <w:szCs w:val="22"/>
        </w:rPr>
        <w:t>2.0</w:t>
      </w:r>
      <w:r w:rsidR="00F629ED" w:rsidRPr="00052158">
        <w:rPr>
          <w:sz w:val="22"/>
          <w:szCs w:val="22"/>
        </w:rPr>
        <w:t>)</w:t>
      </w:r>
    </w:p>
    <w:p w14:paraId="105EC248" w14:textId="77777777" w:rsidR="00394670" w:rsidRPr="00052158" w:rsidRDefault="00394670" w:rsidP="00E267C7">
      <w:pPr>
        <w:pStyle w:val="Item2"/>
        <w:ind w:left="0" w:firstLine="0"/>
        <w:rPr>
          <w:sz w:val="22"/>
          <w:szCs w:val="22"/>
        </w:rPr>
      </w:pPr>
    </w:p>
    <w:p w14:paraId="22EA1606" w14:textId="446E2352" w:rsidR="00026E5E" w:rsidRPr="00052158" w:rsidRDefault="005B0E14" w:rsidP="00026E5E">
      <w:pPr>
        <w:pStyle w:val="Item2"/>
        <w:ind w:left="720" w:hanging="720"/>
        <w:rPr>
          <w:sz w:val="22"/>
          <w:szCs w:val="22"/>
        </w:rPr>
      </w:pPr>
      <w:r>
        <w:rPr>
          <w:sz w:val="22"/>
          <w:szCs w:val="22"/>
        </w:rPr>
        <w:t>20</w:t>
      </w:r>
      <w:r w:rsidR="003F62F8" w:rsidRPr="00052158">
        <w:rPr>
          <w:sz w:val="22"/>
          <w:szCs w:val="22"/>
        </w:rPr>
        <w:t>.</w:t>
      </w:r>
      <w:r w:rsidR="003F62F8" w:rsidRPr="00052158">
        <w:rPr>
          <w:sz w:val="22"/>
          <w:szCs w:val="22"/>
        </w:rPr>
        <w:tab/>
      </w:r>
      <w:r w:rsidR="00026E5E" w:rsidRPr="00052158">
        <w:rPr>
          <w:sz w:val="22"/>
          <w:szCs w:val="22"/>
        </w:rPr>
        <w:t xml:space="preserve">Cacciatore, Michael A., Glen Nowak, and </w:t>
      </w:r>
      <w:r w:rsidR="00026E5E" w:rsidRPr="00052158">
        <w:rPr>
          <w:b/>
          <w:sz w:val="22"/>
          <w:szCs w:val="22"/>
        </w:rPr>
        <w:t>Nathaniel J</w:t>
      </w:r>
      <w:r w:rsidR="00026E5E" w:rsidRPr="00052158">
        <w:rPr>
          <w:sz w:val="22"/>
          <w:szCs w:val="22"/>
        </w:rPr>
        <w:t xml:space="preserve">. </w:t>
      </w:r>
      <w:r w:rsidR="00026E5E" w:rsidRPr="00052158">
        <w:rPr>
          <w:b/>
          <w:sz w:val="22"/>
          <w:szCs w:val="22"/>
        </w:rPr>
        <w:t>Evans</w:t>
      </w:r>
      <w:r w:rsidR="00026E5E" w:rsidRPr="00052158">
        <w:rPr>
          <w:sz w:val="22"/>
          <w:szCs w:val="22"/>
        </w:rPr>
        <w:t xml:space="preserve"> (2016), “Fostering vaccination: Did a measles outbreak in the United States affect parents’ beliefs, confidence, and intentions?” </w:t>
      </w:r>
      <w:r w:rsidR="00026E5E" w:rsidRPr="00052158">
        <w:rPr>
          <w:i/>
          <w:sz w:val="22"/>
          <w:szCs w:val="22"/>
        </w:rPr>
        <w:t>Health Affairs</w:t>
      </w:r>
      <w:r w:rsidR="007267B5" w:rsidRPr="00052158">
        <w:rPr>
          <w:sz w:val="22"/>
          <w:szCs w:val="22"/>
        </w:rPr>
        <w:t>, 35 (2), 334-</w:t>
      </w:r>
      <w:r w:rsidR="00026E5E" w:rsidRPr="00052158">
        <w:rPr>
          <w:sz w:val="22"/>
          <w:szCs w:val="22"/>
        </w:rPr>
        <w:t>40.</w:t>
      </w:r>
      <w:r w:rsidR="00F629ED" w:rsidRPr="00052158">
        <w:rPr>
          <w:sz w:val="22"/>
          <w:szCs w:val="22"/>
        </w:rPr>
        <w:t xml:space="preserve"> </w:t>
      </w:r>
      <w:r w:rsidR="0014472A" w:rsidRPr="00052158">
        <w:rPr>
          <w:sz w:val="22"/>
          <w:szCs w:val="22"/>
        </w:rPr>
        <w:t>(</w:t>
      </w:r>
      <w:r w:rsidR="0007275F" w:rsidRPr="00052158">
        <w:rPr>
          <w:sz w:val="22"/>
          <w:szCs w:val="22"/>
        </w:rPr>
        <w:t xml:space="preserve">JCR </w:t>
      </w:r>
      <w:r w:rsidR="0014472A" w:rsidRPr="00052158">
        <w:rPr>
          <w:sz w:val="22"/>
          <w:szCs w:val="22"/>
        </w:rPr>
        <w:t xml:space="preserve">Impact Factor: </w:t>
      </w:r>
      <w:r w:rsidR="00DB7754">
        <w:rPr>
          <w:sz w:val="22"/>
          <w:szCs w:val="22"/>
        </w:rPr>
        <w:t>9.7</w:t>
      </w:r>
      <w:r w:rsidR="00D62829" w:rsidRPr="00052158">
        <w:rPr>
          <w:sz w:val="22"/>
          <w:szCs w:val="22"/>
        </w:rPr>
        <w:t>)</w:t>
      </w:r>
    </w:p>
    <w:p w14:paraId="3A406360" w14:textId="77777777" w:rsidR="00026E5E" w:rsidRPr="00052158" w:rsidRDefault="00026E5E" w:rsidP="00026E5E">
      <w:pPr>
        <w:tabs>
          <w:tab w:val="left" w:pos="0"/>
        </w:tabs>
        <w:ind w:left="720" w:hanging="720"/>
        <w:rPr>
          <w:color w:val="000000"/>
          <w:sz w:val="22"/>
          <w:szCs w:val="22"/>
        </w:rPr>
      </w:pPr>
    </w:p>
    <w:p w14:paraId="383CD444" w14:textId="536A9F72" w:rsidR="00F919D3" w:rsidRPr="00052158" w:rsidRDefault="00436E3F" w:rsidP="00F919D3">
      <w:pPr>
        <w:tabs>
          <w:tab w:val="left" w:pos="0"/>
        </w:tabs>
        <w:ind w:left="720" w:hanging="720"/>
        <w:rPr>
          <w:rStyle w:val="CharAttribute7"/>
          <w:szCs w:val="22"/>
        </w:rPr>
      </w:pPr>
      <w:r>
        <w:rPr>
          <w:color w:val="000000"/>
          <w:sz w:val="22"/>
          <w:szCs w:val="22"/>
        </w:rPr>
        <w:lastRenderedPageBreak/>
        <w:t>2</w:t>
      </w:r>
      <w:r w:rsidR="005B0E14">
        <w:rPr>
          <w:color w:val="000000"/>
          <w:sz w:val="22"/>
          <w:szCs w:val="22"/>
        </w:rPr>
        <w:t>1</w:t>
      </w:r>
      <w:r w:rsidR="003F62F8" w:rsidRPr="00052158">
        <w:rPr>
          <w:color w:val="000000"/>
          <w:sz w:val="22"/>
          <w:szCs w:val="22"/>
        </w:rPr>
        <w:t>.</w:t>
      </w:r>
      <w:r w:rsidR="003F62F8" w:rsidRPr="00052158">
        <w:rPr>
          <w:color w:val="000000"/>
          <w:sz w:val="22"/>
          <w:szCs w:val="22"/>
        </w:rPr>
        <w:tab/>
      </w:r>
      <w:r w:rsidR="00026E5E" w:rsidRPr="00052158">
        <w:rPr>
          <w:color w:val="000000"/>
          <w:sz w:val="22"/>
          <w:szCs w:val="22"/>
        </w:rPr>
        <w:t xml:space="preserve">Wojdynski, Bart and </w:t>
      </w:r>
      <w:r w:rsidR="00026E5E" w:rsidRPr="00052158">
        <w:rPr>
          <w:b/>
          <w:color w:val="000000"/>
          <w:sz w:val="22"/>
          <w:szCs w:val="22"/>
        </w:rPr>
        <w:t>Nathaniel J. Evans</w:t>
      </w:r>
      <w:r w:rsidR="008C11D8" w:rsidRPr="00052158">
        <w:rPr>
          <w:color w:val="000000"/>
          <w:sz w:val="22"/>
          <w:szCs w:val="22"/>
        </w:rPr>
        <w:t xml:space="preserve"> (2016</w:t>
      </w:r>
      <w:r w:rsidR="00026E5E" w:rsidRPr="00052158">
        <w:rPr>
          <w:color w:val="000000"/>
          <w:sz w:val="22"/>
          <w:szCs w:val="22"/>
        </w:rPr>
        <w:t xml:space="preserve">). “Going Native: Effects of Disclosure Position and Language on the Recognition and Evaluation of Online Native Advertising,” </w:t>
      </w:r>
      <w:r w:rsidR="00026E5E" w:rsidRPr="00052158">
        <w:rPr>
          <w:i/>
          <w:color w:val="000000"/>
          <w:sz w:val="22"/>
          <w:szCs w:val="22"/>
        </w:rPr>
        <w:t>Journal of Advertising</w:t>
      </w:r>
      <w:r w:rsidR="006A122C" w:rsidRPr="00052158">
        <w:rPr>
          <w:color w:val="000000"/>
          <w:sz w:val="22"/>
          <w:szCs w:val="22"/>
        </w:rPr>
        <w:t>, 45 (2), 157-</w:t>
      </w:r>
      <w:r w:rsidR="00A03742" w:rsidRPr="00052158">
        <w:rPr>
          <w:color w:val="000000"/>
          <w:sz w:val="22"/>
          <w:szCs w:val="22"/>
        </w:rPr>
        <w:t>68</w:t>
      </w:r>
      <w:r w:rsidR="00026E5E" w:rsidRPr="00052158">
        <w:rPr>
          <w:color w:val="000000"/>
          <w:sz w:val="22"/>
          <w:szCs w:val="22"/>
        </w:rPr>
        <w:t>. doi:</w:t>
      </w:r>
      <w:hyperlink r:id="rId10" w:history="1">
        <w:r w:rsidR="00026E5E" w:rsidRPr="00052158">
          <w:rPr>
            <w:color w:val="0000FF"/>
            <w:sz w:val="22"/>
            <w:szCs w:val="22"/>
            <w:u w:val="single"/>
          </w:rPr>
          <w:t>10.1080/00913367.2015.1115380</w:t>
        </w:r>
      </w:hyperlink>
      <w:r w:rsidR="00E20642" w:rsidRPr="00052158">
        <w:rPr>
          <w:color w:val="0000FF"/>
          <w:sz w:val="22"/>
          <w:szCs w:val="22"/>
          <w:u w:val="single"/>
        </w:rPr>
        <w:t xml:space="preserve"> </w:t>
      </w:r>
      <w:r w:rsidR="00E20642" w:rsidRPr="00052158">
        <w:rPr>
          <w:rStyle w:val="CharAttribute7"/>
          <w:szCs w:val="22"/>
        </w:rPr>
        <w:t>(</w:t>
      </w:r>
      <w:r w:rsidR="0007275F" w:rsidRPr="00052158">
        <w:rPr>
          <w:rStyle w:val="CharAttribute7"/>
          <w:szCs w:val="22"/>
        </w:rPr>
        <w:t xml:space="preserve">JCR </w:t>
      </w:r>
      <w:r w:rsidR="00E20642" w:rsidRPr="00052158">
        <w:rPr>
          <w:rStyle w:val="CharAttribute7"/>
          <w:szCs w:val="22"/>
        </w:rPr>
        <w:t xml:space="preserve">Impact </w:t>
      </w:r>
      <w:r w:rsidR="00EC68C0" w:rsidRPr="00052158">
        <w:rPr>
          <w:rStyle w:val="CharAttribute7"/>
          <w:szCs w:val="22"/>
        </w:rPr>
        <w:t xml:space="preserve">Factor: </w:t>
      </w:r>
      <w:r w:rsidR="00ED6777" w:rsidRPr="00052158">
        <w:rPr>
          <w:rStyle w:val="CharAttribute7"/>
          <w:szCs w:val="22"/>
        </w:rPr>
        <w:t>5.</w:t>
      </w:r>
      <w:r w:rsidR="00DB7754">
        <w:rPr>
          <w:rStyle w:val="CharAttribute7"/>
          <w:szCs w:val="22"/>
        </w:rPr>
        <w:t>7</w:t>
      </w:r>
      <w:r w:rsidR="00E20642" w:rsidRPr="00052158">
        <w:rPr>
          <w:rStyle w:val="CharAttribute7"/>
          <w:szCs w:val="22"/>
        </w:rPr>
        <w:t>)</w:t>
      </w:r>
    </w:p>
    <w:p w14:paraId="7030B611" w14:textId="3436E004" w:rsidR="00026E5E" w:rsidRPr="00052158" w:rsidRDefault="00F919D3" w:rsidP="00F919D3">
      <w:pPr>
        <w:tabs>
          <w:tab w:val="left" w:pos="0"/>
        </w:tabs>
        <w:ind w:left="720" w:hanging="720"/>
        <w:jc w:val="center"/>
        <w:rPr>
          <w:b/>
          <w:i/>
          <w:sz w:val="22"/>
          <w:szCs w:val="22"/>
          <w:u w:val="single"/>
        </w:rPr>
      </w:pPr>
      <w:r w:rsidRPr="00052158">
        <w:rPr>
          <w:b/>
          <w:bCs/>
          <w:i/>
          <w:sz w:val="22"/>
          <w:szCs w:val="22"/>
          <w:u w:val="single"/>
        </w:rPr>
        <w:t>*</w:t>
      </w:r>
      <w:r w:rsidR="000E3D2B" w:rsidRPr="00052158">
        <w:rPr>
          <w:b/>
          <w:bCs/>
          <w:i/>
          <w:sz w:val="22"/>
          <w:szCs w:val="22"/>
          <w:u w:val="single"/>
        </w:rPr>
        <w:t>Finalist for Best Article Award</w:t>
      </w:r>
      <w:r w:rsidRPr="00052158">
        <w:rPr>
          <w:b/>
          <w:i/>
          <w:sz w:val="22"/>
          <w:szCs w:val="22"/>
          <w:u w:val="single"/>
        </w:rPr>
        <w:t>*</w:t>
      </w:r>
    </w:p>
    <w:p w14:paraId="4029969D" w14:textId="77777777" w:rsidR="00751861" w:rsidRPr="00052158" w:rsidRDefault="00061355" w:rsidP="00751861">
      <w:pPr>
        <w:pStyle w:val="ParaAttribute14"/>
        <w:ind w:left="0"/>
        <w:jc w:val="center"/>
        <w:rPr>
          <w:rStyle w:val="CharAttribute32"/>
          <w:b w:val="0"/>
          <w:i w:val="0"/>
          <w:szCs w:val="22"/>
          <w:u w:val="single"/>
        </w:rPr>
      </w:pPr>
      <w:r w:rsidRPr="00052158">
        <w:rPr>
          <w:rStyle w:val="CharAttribute32"/>
          <w:b w:val="0"/>
          <w:i w:val="0"/>
          <w:szCs w:val="22"/>
          <w:u w:val="single"/>
        </w:rPr>
        <w:t xml:space="preserve">This article was featured and recognized in a Virtual </w:t>
      </w:r>
      <w:r w:rsidR="00751861" w:rsidRPr="00052158">
        <w:rPr>
          <w:rStyle w:val="CharAttribute32"/>
          <w:b w:val="0"/>
          <w:i w:val="0"/>
          <w:szCs w:val="22"/>
          <w:u w:val="single"/>
        </w:rPr>
        <w:t>Special Issue on Social Media in the</w:t>
      </w:r>
    </w:p>
    <w:p w14:paraId="3F3BC4DB" w14:textId="62ED2ECF" w:rsidR="00061355" w:rsidRPr="00052158" w:rsidRDefault="00061355" w:rsidP="00F919D3">
      <w:pPr>
        <w:pStyle w:val="ParaAttribute14"/>
        <w:jc w:val="center"/>
        <w:rPr>
          <w:rStyle w:val="CharAttribute7"/>
          <w:i/>
          <w:szCs w:val="22"/>
          <w:u w:val="single"/>
        </w:rPr>
      </w:pPr>
      <w:r w:rsidRPr="00052158">
        <w:rPr>
          <w:rStyle w:val="CharAttribute32"/>
          <w:b w:val="0"/>
          <w:i w:val="0"/>
          <w:szCs w:val="22"/>
          <w:u w:val="single"/>
        </w:rPr>
        <w:t xml:space="preserve"> </w:t>
      </w:r>
      <w:r w:rsidRPr="00052158">
        <w:rPr>
          <w:rStyle w:val="CharAttribute32"/>
          <w:b w:val="0"/>
          <w:szCs w:val="22"/>
          <w:u w:val="single"/>
        </w:rPr>
        <w:t>Journal of Advertising</w:t>
      </w:r>
      <w:r w:rsidR="00751861" w:rsidRPr="00052158">
        <w:rPr>
          <w:rStyle w:val="CharAttribute32"/>
          <w:b w:val="0"/>
          <w:i w:val="0"/>
          <w:szCs w:val="22"/>
          <w:u w:val="single"/>
        </w:rPr>
        <w:t xml:space="preserve">, </w:t>
      </w:r>
      <w:r w:rsidRPr="00052158">
        <w:rPr>
          <w:rStyle w:val="CharAttribute32"/>
          <w:b w:val="0"/>
          <w:i w:val="0"/>
          <w:szCs w:val="22"/>
          <w:u w:val="single"/>
        </w:rPr>
        <w:t>Guest Editor: Louisa Ha</w:t>
      </w:r>
    </w:p>
    <w:p w14:paraId="286F2B64" w14:textId="77777777" w:rsidR="00817C37" w:rsidRPr="00052158" w:rsidRDefault="00817C37" w:rsidP="00061355">
      <w:pPr>
        <w:tabs>
          <w:tab w:val="left" w:pos="0"/>
        </w:tabs>
        <w:rPr>
          <w:b/>
          <w:bCs/>
          <w:sz w:val="22"/>
          <w:szCs w:val="22"/>
        </w:rPr>
      </w:pPr>
    </w:p>
    <w:p w14:paraId="5CBF6F09" w14:textId="414D2DF6" w:rsidR="00560E94" w:rsidRPr="00052158" w:rsidRDefault="00C75DAB" w:rsidP="00EC386C">
      <w:pPr>
        <w:tabs>
          <w:tab w:val="left" w:pos="0"/>
        </w:tabs>
        <w:ind w:left="720" w:hanging="720"/>
        <w:rPr>
          <w:rStyle w:val="CharAttribute7"/>
          <w:rFonts w:eastAsiaTheme="minorEastAsia"/>
          <w:b/>
          <w:szCs w:val="22"/>
        </w:rPr>
      </w:pPr>
      <w:r>
        <w:rPr>
          <w:sz w:val="22"/>
          <w:szCs w:val="22"/>
        </w:rPr>
        <w:t>2</w:t>
      </w:r>
      <w:r w:rsidR="005B0E14">
        <w:rPr>
          <w:sz w:val="22"/>
          <w:szCs w:val="22"/>
        </w:rPr>
        <w:t>2</w:t>
      </w:r>
      <w:r w:rsidR="003F62F8" w:rsidRPr="00052158">
        <w:rPr>
          <w:sz w:val="22"/>
          <w:szCs w:val="22"/>
        </w:rPr>
        <w:t>.</w:t>
      </w:r>
      <w:r w:rsidR="003F62F8" w:rsidRPr="00052158">
        <w:rPr>
          <w:b/>
          <w:sz w:val="22"/>
          <w:szCs w:val="22"/>
        </w:rPr>
        <w:tab/>
      </w:r>
      <w:r w:rsidR="00026E5E" w:rsidRPr="00052158">
        <w:rPr>
          <w:b/>
          <w:sz w:val="22"/>
          <w:szCs w:val="22"/>
        </w:rPr>
        <w:t>Evans, Nathaniel J.</w:t>
      </w:r>
      <w:r w:rsidR="00026E5E" w:rsidRPr="00052158">
        <w:rPr>
          <w:sz w:val="22"/>
          <w:szCs w:val="22"/>
        </w:rPr>
        <w:t xml:space="preserve"> and Mariea Grubbs Hoy (</w:t>
      </w:r>
      <w:r w:rsidR="00C471E7" w:rsidRPr="00052158">
        <w:rPr>
          <w:sz w:val="22"/>
          <w:szCs w:val="22"/>
        </w:rPr>
        <w:t>2016</w:t>
      </w:r>
      <w:r w:rsidR="00026E5E" w:rsidRPr="00052158">
        <w:rPr>
          <w:sz w:val="22"/>
          <w:szCs w:val="22"/>
        </w:rPr>
        <w:t xml:space="preserve">), “Parents’ Presumed Persuasion Knowledge of Children’s Advergames: The Influence of Disclosure Modality and Cognitive Load,” </w:t>
      </w:r>
      <w:r w:rsidR="00026E5E" w:rsidRPr="00052158">
        <w:rPr>
          <w:i/>
          <w:sz w:val="22"/>
          <w:szCs w:val="22"/>
        </w:rPr>
        <w:t>Journal of Current Iss</w:t>
      </w:r>
      <w:r w:rsidR="00C471E7" w:rsidRPr="00052158">
        <w:rPr>
          <w:i/>
          <w:sz w:val="22"/>
          <w:szCs w:val="22"/>
        </w:rPr>
        <w:t xml:space="preserve">ues and Research in Advertising, </w:t>
      </w:r>
      <w:r w:rsidR="000773D1" w:rsidRPr="00052158">
        <w:rPr>
          <w:sz w:val="22"/>
          <w:szCs w:val="22"/>
        </w:rPr>
        <w:t>37 (2), 146-</w:t>
      </w:r>
      <w:r w:rsidR="00C471E7" w:rsidRPr="00052158">
        <w:rPr>
          <w:sz w:val="22"/>
          <w:szCs w:val="22"/>
        </w:rPr>
        <w:t xml:space="preserve">64. </w:t>
      </w:r>
      <w:r w:rsidR="00ED6777" w:rsidRPr="00052158">
        <w:rPr>
          <w:sz w:val="22"/>
          <w:szCs w:val="22"/>
          <w:shd w:val="clear" w:color="auto" w:fill="FFFFFF"/>
        </w:rPr>
        <w:t>(</w:t>
      </w:r>
      <w:r w:rsidR="00DB7754">
        <w:rPr>
          <w:sz w:val="22"/>
          <w:szCs w:val="22"/>
          <w:shd w:val="clear" w:color="auto" w:fill="FFFFFF"/>
        </w:rPr>
        <w:t>JCR Impact Factor</w:t>
      </w:r>
      <w:r w:rsidR="00ED6777" w:rsidRPr="00052158">
        <w:rPr>
          <w:sz w:val="22"/>
          <w:szCs w:val="22"/>
          <w:shd w:val="clear" w:color="auto" w:fill="FFFFFF"/>
        </w:rPr>
        <w:t xml:space="preserve">: </w:t>
      </w:r>
      <w:r w:rsidR="00DB7754">
        <w:rPr>
          <w:sz w:val="22"/>
          <w:szCs w:val="22"/>
          <w:shd w:val="clear" w:color="auto" w:fill="FFFFFF"/>
        </w:rPr>
        <w:t>3.4</w:t>
      </w:r>
      <w:r w:rsidR="00ED6777" w:rsidRPr="00052158">
        <w:rPr>
          <w:sz w:val="22"/>
          <w:szCs w:val="22"/>
          <w:shd w:val="clear" w:color="auto" w:fill="FFFFFF"/>
        </w:rPr>
        <w:t>)</w:t>
      </w:r>
    </w:p>
    <w:p w14:paraId="23566EDE" w14:textId="62EA9768" w:rsidR="00026E5E" w:rsidRPr="00052158" w:rsidRDefault="00F919D3" w:rsidP="00560E94">
      <w:pPr>
        <w:tabs>
          <w:tab w:val="left" w:pos="0"/>
        </w:tabs>
        <w:ind w:left="720" w:hanging="720"/>
        <w:jc w:val="center"/>
        <w:rPr>
          <w:rFonts w:eastAsia="Malgun Gothic"/>
          <w:sz w:val="22"/>
          <w:szCs w:val="22"/>
        </w:rPr>
      </w:pPr>
      <w:r w:rsidRPr="00052158">
        <w:rPr>
          <w:b/>
          <w:bCs/>
          <w:i/>
          <w:sz w:val="22"/>
          <w:szCs w:val="22"/>
          <w:u w:val="single"/>
        </w:rPr>
        <w:t>*</w:t>
      </w:r>
      <w:r w:rsidR="000E3D2B" w:rsidRPr="00052158">
        <w:rPr>
          <w:b/>
          <w:bCs/>
          <w:i/>
          <w:sz w:val="22"/>
          <w:szCs w:val="22"/>
          <w:u w:val="single"/>
        </w:rPr>
        <w:t>Finalist for Best Article Award</w:t>
      </w:r>
      <w:r w:rsidRPr="00052158">
        <w:rPr>
          <w:b/>
          <w:i/>
          <w:sz w:val="22"/>
          <w:szCs w:val="22"/>
          <w:u w:val="single"/>
        </w:rPr>
        <w:t>*</w:t>
      </w:r>
    </w:p>
    <w:p w14:paraId="26839F9F" w14:textId="77777777" w:rsidR="006D20AD" w:rsidRPr="00052158" w:rsidRDefault="006D20AD" w:rsidP="00C769EC">
      <w:pPr>
        <w:tabs>
          <w:tab w:val="left" w:pos="0"/>
        </w:tabs>
        <w:rPr>
          <w:sz w:val="22"/>
          <w:szCs w:val="22"/>
        </w:rPr>
      </w:pPr>
    </w:p>
    <w:p w14:paraId="61E70D16" w14:textId="302272CC" w:rsidR="007D52A8" w:rsidRPr="00052158" w:rsidRDefault="00C75DAB" w:rsidP="00026E5E">
      <w:pPr>
        <w:tabs>
          <w:tab w:val="left" w:pos="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2</w:t>
      </w:r>
      <w:r w:rsidR="005B0E14">
        <w:rPr>
          <w:sz w:val="22"/>
          <w:szCs w:val="22"/>
        </w:rPr>
        <w:t>3</w:t>
      </w:r>
      <w:r w:rsidR="003F62F8" w:rsidRPr="00052158">
        <w:rPr>
          <w:sz w:val="22"/>
          <w:szCs w:val="22"/>
        </w:rPr>
        <w:t>.</w:t>
      </w:r>
      <w:r w:rsidR="003F62F8" w:rsidRPr="00052158">
        <w:rPr>
          <w:sz w:val="22"/>
          <w:szCs w:val="22"/>
        </w:rPr>
        <w:tab/>
      </w:r>
      <w:r w:rsidR="007D52A8" w:rsidRPr="00052158">
        <w:rPr>
          <w:sz w:val="22"/>
          <w:szCs w:val="22"/>
        </w:rPr>
        <w:t xml:space="preserve">Hyuk Jun Cheong, </w:t>
      </w:r>
      <w:r w:rsidR="007D52A8" w:rsidRPr="00052158">
        <w:rPr>
          <w:b/>
          <w:sz w:val="22"/>
          <w:szCs w:val="22"/>
        </w:rPr>
        <w:t>Nathaniel J</w:t>
      </w:r>
      <w:r w:rsidR="007D52A8" w:rsidRPr="00052158">
        <w:rPr>
          <w:sz w:val="22"/>
          <w:szCs w:val="22"/>
        </w:rPr>
        <w:t xml:space="preserve">. </w:t>
      </w:r>
      <w:r w:rsidR="007D52A8" w:rsidRPr="00052158">
        <w:rPr>
          <w:b/>
          <w:sz w:val="22"/>
          <w:szCs w:val="22"/>
        </w:rPr>
        <w:t>Evans</w:t>
      </w:r>
      <w:r w:rsidR="008124A5" w:rsidRPr="00052158">
        <w:rPr>
          <w:sz w:val="22"/>
          <w:szCs w:val="22"/>
        </w:rPr>
        <w:t>,</w:t>
      </w:r>
      <w:r w:rsidR="007D52A8" w:rsidRPr="00052158">
        <w:rPr>
          <w:b/>
          <w:sz w:val="22"/>
          <w:szCs w:val="22"/>
        </w:rPr>
        <w:t xml:space="preserve"> </w:t>
      </w:r>
      <w:r w:rsidR="007D52A8" w:rsidRPr="00052158">
        <w:rPr>
          <w:sz w:val="22"/>
          <w:szCs w:val="22"/>
        </w:rPr>
        <w:t xml:space="preserve">and Todd Suomela (2015), “Power Struggles and Privacy Statements from Word-Of-Mouth Marketing Agencies,” </w:t>
      </w:r>
      <w:r w:rsidR="007D52A8" w:rsidRPr="00052158">
        <w:rPr>
          <w:i/>
          <w:sz w:val="22"/>
          <w:szCs w:val="22"/>
        </w:rPr>
        <w:t xml:space="preserve">Journal of Advertising and Promotion Research, </w:t>
      </w:r>
      <w:r w:rsidR="007D52A8" w:rsidRPr="00052158">
        <w:rPr>
          <w:sz w:val="22"/>
          <w:szCs w:val="22"/>
        </w:rPr>
        <w:t>4 (2), 35-58. doi:10.14377/JAPR.2015.9.30.35</w:t>
      </w:r>
    </w:p>
    <w:p w14:paraId="643A1577" w14:textId="77777777" w:rsidR="00026E5E" w:rsidRPr="00052158" w:rsidRDefault="00026E5E" w:rsidP="00026E5E">
      <w:pPr>
        <w:tabs>
          <w:tab w:val="center" w:pos="4680"/>
        </w:tabs>
        <w:ind w:left="720" w:hanging="720"/>
        <w:rPr>
          <w:b/>
          <w:bCs/>
          <w:sz w:val="22"/>
          <w:szCs w:val="22"/>
        </w:rPr>
      </w:pPr>
    </w:p>
    <w:p w14:paraId="00D9FB1F" w14:textId="325F44D7" w:rsidR="00026E5E" w:rsidRPr="00052158" w:rsidRDefault="006C1E5E" w:rsidP="00026E5E">
      <w:pPr>
        <w:tabs>
          <w:tab w:val="center" w:pos="468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2</w:t>
      </w:r>
      <w:r w:rsidR="005B0E14">
        <w:rPr>
          <w:sz w:val="22"/>
          <w:szCs w:val="22"/>
        </w:rPr>
        <w:t>4</w:t>
      </w:r>
      <w:r w:rsidR="00870410" w:rsidRPr="00052158">
        <w:rPr>
          <w:sz w:val="22"/>
          <w:szCs w:val="22"/>
        </w:rPr>
        <w:t>.</w:t>
      </w:r>
      <w:r w:rsidR="003F62F8" w:rsidRPr="00052158">
        <w:rPr>
          <w:b/>
          <w:sz w:val="22"/>
          <w:szCs w:val="22"/>
        </w:rPr>
        <w:tab/>
      </w:r>
      <w:r w:rsidR="00026E5E" w:rsidRPr="00052158">
        <w:rPr>
          <w:b/>
          <w:sz w:val="22"/>
          <w:szCs w:val="22"/>
        </w:rPr>
        <w:t xml:space="preserve">Evans, Nathaniel J. </w:t>
      </w:r>
      <w:r w:rsidR="00026E5E" w:rsidRPr="00052158">
        <w:rPr>
          <w:sz w:val="22"/>
          <w:szCs w:val="22"/>
        </w:rPr>
        <w:t xml:space="preserve">and </w:t>
      </w:r>
      <w:proofErr w:type="spellStart"/>
      <w:r w:rsidR="00026E5E" w:rsidRPr="00052158">
        <w:rPr>
          <w:sz w:val="22"/>
          <w:szCs w:val="22"/>
        </w:rPr>
        <w:t>Dooyeon</w:t>
      </w:r>
      <w:proofErr w:type="spellEnd"/>
      <w:r w:rsidR="00026E5E" w:rsidRPr="00052158">
        <w:rPr>
          <w:sz w:val="22"/>
          <w:szCs w:val="22"/>
        </w:rPr>
        <w:t xml:space="preserve"> Park (2015), “Rethinking the Persuasion Knowledge Model: Schematic Antecedents and Associative Outcomes of Persuasion Knowledge Activation for Covert Advertising,” </w:t>
      </w:r>
      <w:r w:rsidR="00026E5E" w:rsidRPr="00052158">
        <w:rPr>
          <w:i/>
          <w:sz w:val="22"/>
          <w:szCs w:val="22"/>
        </w:rPr>
        <w:t xml:space="preserve">Journal of Current Issues and Research in Advertising, </w:t>
      </w:r>
      <w:r w:rsidR="006A122C" w:rsidRPr="00052158">
        <w:rPr>
          <w:sz w:val="22"/>
          <w:szCs w:val="22"/>
        </w:rPr>
        <w:t>36 (2), 157-</w:t>
      </w:r>
      <w:r w:rsidR="00026E5E" w:rsidRPr="00052158">
        <w:rPr>
          <w:sz w:val="22"/>
          <w:szCs w:val="22"/>
        </w:rPr>
        <w:t>76.</w:t>
      </w:r>
      <w:r w:rsidR="00E20642" w:rsidRPr="00052158">
        <w:rPr>
          <w:sz w:val="22"/>
          <w:szCs w:val="22"/>
        </w:rPr>
        <w:t xml:space="preserve"> </w:t>
      </w:r>
      <w:r w:rsidR="00ED6777" w:rsidRPr="00052158">
        <w:rPr>
          <w:sz w:val="22"/>
          <w:szCs w:val="22"/>
          <w:shd w:val="clear" w:color="auto" w:fill="FFFFFF"/>
        </w:rPr>
        <w:t>(</w:t>
      </w:r>
      <w:r w:rsidR="00DB7754">
        <w:rPr>
          <w:sz w:val="22"/>
          <w:szCs w:val="22"/>
          <w:shd w:val="clear" w:color="auto" w:fill="FFFFFF"/>
        </w:rPr>
        <w:t>JCR Impact Factor</w:t>
      </w:r>
      <w:r w:rsidR="00ED6777" w:rsidRPr="00052158">
        <w:rPr>
          <w:sz w:val="22"/>
          <w:szCs w:val="22"/>
          <w:shd w:val="clear" w:color="auto" w:fill="FFFFFF"/>
        </w:rPr>
        <w:t xml:space="preserve">: </w:t>
      </w:r>
      <w:r w:rsidR="00DB7754">
        <w:rPr>
          <w:sz w:val="22"/>
          <w:szCs w:val="22"/>
          <w:shd w:val="clear" w:color="auto" w:fill="FFFFFF"/>
        </w:rPr>
        <w:t>3.4</w:t>
      </w:r>
      <w:r w:rsidR="00ED6777" w:rsidRPr="00052158">
        <w:rPr>
          <w:sz w:val="22"/>
          <w:szCs w:val="22"/>
          <w:shd w:val="clear" w:color="auto" w:fill="FFFFFF"/>
        </w:rPr>
        <w:t>)</w:t>
      </w:r>
    </w:p>
    <w:p w14:paraId="3911F468" w14:textId="77777777" w:rsidR="00026E5E" w:rsidRPr="00052158" w:rsidRDefault="00026E5E" w:rsidP="00026E5E">
      <w:pPr>
        <w:ind w:left="720" w:hanging="720"/>
        <w:rPr>
          <w:b/>
          <w:bCs/>
          <w:sz w:val="22"/>
          <w:szCs w:val="22"/>
        </w:rPr>
      </w:pPr>
    </w:p>
    <w:p w14:paraId="62A7DA08" w14:textId="467324FA" w:rsidR="00026E5E" w:rsidRPr="00052158" w:rsidRDefault="00BC75CD" w:rsidP="00026E5E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</w:t>
      </w:r>
      <w:r w:rsidR="005B0E14">
        <w:rPr>
          <w:sz w:val="22"/>
          <w:szCs w:val="22"/>
        </w:rPr>
        <w:t>5</w:t>
      </w:r>
      <w:r w:rsidR="003F62F8" w:rsidRPr="00052158">
        <w:rPr>
          <w:sz w:val="22"/>
          <w:szCs w:val="22"/>
        </w:rPr>
        <w:t>.</w:t>
      </w:r>
      <w:r w:rsidR="003F62F8" w:rsidRPr="00052158">
        <w:rPr>
          <w:b/>
          <w:sz w:val="22"/>
          <w:szCs w:val="22"/>
        </w:rPr>
        <w:tab/>
      </w:r>
      <w:r w:rsidR="00026E5E" w:rsidRPr="00052158">
        <w:rPr>
          <w:b/>
          <w:sz w:val="22"/>
          <w:szCs w:val="22"/>
        </w:rPr>
        <w:t>Evans, Nathaniel J.</w:t>
      </w:r>
      <w:r w:rsidR="00026E5E" w:rsidRPr="00052158">
        <w:rPr>
          <w:sz w:val="22"/>
          <w:szCs w:val="22"/>
        </w:rPr>
        <w:t xml:space="preserve"> (2014), “Pinpointing Persuasion in Children’s Advergames: Exploring the Relationship Among Parents’ Internet Mediation, Marketplace Knowledge, Attitudes, and the Support for Regulation,” </w:t>
      </w:r>
      <w:r w:rsidR="00026E5E" w:rsidRPr="00052158">
        <w:rPr>
          <w:i/>
          <w:sz w:val="22"/>
          <w:szCs w:val="22"/>
        </w:rPr>
        <w:t xml:space="preserve">Journal of Interactive Advertising, </w:t>
      </w:r>
      <w:r w:rsidR="00026E5E" w:rsidRPr="00052158">
        <w:rPr>
          <w:sz w:val="22"/>
          <w:szCs w:val="22"/>
        </w:rPr>
        <w:t>14 (2), 73-85.</w:t>
      </w:r>
      <w:r w:rsidR="00ED6777" w:rsidRPr="00052158">
        <w:rPr>
          <w:sz w:val="22"/>
          <w:szCs w:val="22"/>
        </w:rPr>
        <w:t xml:space="preserve"> </w:t>
      </w:r>
      <w:r w:rsidR="00ED6777" w:rsidRPr="00052158">
        <w:rPr>
          <w:sz w:val="22"/>
          <w:szCs w:val="22"/>
          <w:shd w:val="clear" w:color="auto" w:fill="FFFFFF"/>
        </w:rPr>
        <w:t>(</w:t>
      </w:r>
      <w:proofErr w:type="spellStart"/>
      <w:r w:rsidR="00ED6777" w:rsidRPr="00052158">
        <w:rPr>
          <w:sz w:val="22"/>
          <w:szCs w:val="22"/>
          <w:shd w:val="clear" w:color="auto" w:fill="FFFFFF"/>
        </w:rPr>
        <w:t>CiteScore</w:t>
      </w:r>
      <w:proofErr w:type="spellEnd"/>
      <w:r w:rsidR="00ED6777" w:rsidRPr="00052158">
        <w:rPr>
          <w:sz w:val="22"/>
          <w:szCs w:val="22"/>
          <w:shd w:val="clear" w:color="auto" w:fill="FFFFFF"/>
        </w:rPr>
        <w:t xml:space="preserve">: </w:t>
      </w:r>
      <w:r w:rsidR="00DB7754">
        <w:rPr>
          <w:sz w:val="22"/>
          <w:szCs w:val="22"/>
          <w:shd w:val="clear" w:color="auto" w:fill="FFFFFF"/>
        </w:rPr>
        <w:t>11</w:t>
      </w:r>
      <w:r w:rsidR="00ED6777" w:rsidRPr="00052158">
        <w:rPr>
          <w:sz w:val="22"/>
          <w:szCs w:val="22"/>
          <w:shd w:val="clear" w:color="auto" w:fill="FFFFFF"/>
        </w:rPr>
        <w:t>.5)</w:t>
      </w:r>
    </w:p>
    <w:p w14:paraId="5C6443D7" w14:textId="700AEBB9" w:rsidR="00026E5E" w:rsidRPr="00052158" w:rsidRDefault="00026E5E" w:rsidP="00F919D3">
      <w:pPr>
        <w:ind w:left="720" w:hanging="720"/>
        <w:jc w:val="center"/>
        <w:rPr>
          <w:b/>
          <w:i/>
          <w:sz w:val="22"/>
          <w:szCs w:val="22"/>
          <w:u w:val="single"/>
        </w:rPr>
      </w:pPr>
      <w:r w:rsidRPr="00052158">
        <w:rPr>
          <w:b/>
          <w:i/>
          <w:sz w:val="22"/>
          <w:szCs w:val="22"/>
          <w:u w:val="single"/>
        </w:rPr>
        <w:t>* Awarded Best Article in Journal of Interactive Advertising</w:t>
      </w:r>
      <w:r w:rsidR="00F919D3" w:rsidRPr="00052158">
        <w:rPr>
          <w:b/>
          <w:i/>
          <w:sz w:val="22"/>
          <w:szCs w:val="22"/>
          <w:u w:val="single"/>
        </w:rPr>
        <w:t>*</w:t>
      </w:r>
    </w:p>
    <w:p w14:paraId="71D18D48" w14:textId="77777777" w:rsidR="006D20AD" w:rsidRPr="00052158" w:rsidRDefault="006D20AD" w:rsidP="00F55F4E">
      <w:pPr>
        <w:rPr>
          <w:b/>
          <w:bCs/>
          <w:sz w:val="22"/>
          <w:szCs w:val="22"/>
        </w:rPr>
      </w:pPr>
    </w:p>
    <w:p w14:paraId="6F555109" w14:textId="239E89AE" w:rsidR="00E20642" w:rsidRPr="00052158" w:rsidRDefault="00BB5DC7" w:rsidP="00E20642">
      <w:pPr>
        <w:pStyle w:val="ParaAttribute14"/>
        <w:ind w:hanging="720"/>
        <w:rPr>
          <w:rStyle w:val="CharAttribute7"/>
          <w:szCs w:val="22"/>
        </w:rPr>
      </w:pPr>
      <w:r>
        <w:rPr>
          <w:sz w:val="22"/>
          <w:szCs w:val="22"/>
        </w:rPr>
        <w:t>2</w:t>
      </w:r>
      <w:r w:rsidR="005B0E14">
        <w:rPr>
          <w:sz w:val="22"/>
          <w:szCs w:val="22"/>
        </w:rPr>
        <w:t>6</w:t>
      </w:r>
      <w:r w:rsidR="003F62F8" w:rsidRPr="00052158">
        <w:rPr>
          <w:sz w:val="22"/>
          <w:szCs w:val="22"/>
        </w:rPr>
        <w:t>.</w:t>
      </w:r>
      <w:r w:rsidR="003F62F8" w:rsidRPr="00052158">
        <w:rPr>
          <w:b/>
          <w:sz w:val="22"/>
          <w:szCs w:val="22"/>
        </w:rPr>
        <w:tab/>
      </w:r>
      <w:r w:rsidR="00F55F4E" w:rsidRPr="00052158">
        <w:rPr>
          <w:b/>
          <w:sz w:val="22"/>
          <w:szCs w:val="22"/>
        </w:rPr>
        <w:t xml:space="preserve">Evans, Nathaniel J., </w:t>
      </w:r>
      <w:r w:rsidR="00F55F4E" w:rsidRPr="00052158">
        <w:rPr>
          <w:sz w:val="22"/>
          <w:szCs w:val="22"/>
        </w:rPr>
        <w:t xml:space="preserve">Les Carlson and Mariea Grubbs Hoy (2013), “Coddling our Kids: Can Parenting Style Affect Attitudes Toward Advergames?” </w:t>
      </w:r>
      <w:r w:rsidR="00F55F4E" w:rsidRPr="00052158">
        <w:rPr>
          <w:i/>
          <w:sz w:val="22"/>
          <w:szCs w:val="22"/>
        </w:rPr>
        <w:t xml:space="preserve">Journal of Advertising, </w:t>
      </w:r>
      <w:r w:rsidR="003F62F8" w:rsidRPr="00052158">
        <w:rPr>
          <w:sz w:val="22"/>
          <w:szCs w:val="22"/>
        </w:rPr>
        <w:t xml:space="preserve">42 </w:t>
      </w:r>
      <w:r w:rsidR="00646FE2" w:rsidRPr="00052158">
        <w:rPr>
          <w:sz w:val="22"/>
          <w:szCs w:val="22"/>
        </w:rPr>
        <w:t>(2/</w:t>
      </w:r>
      <w:r w:rsidR="006A122C" w:rsidRPr="00052158">
        <w:rPr>
          <w:sz w:val="22"/>
          <w:szCs w:val="22"/>
        </w:rPr>
        <w:t>3), 228-</w:t>
      </w:r>
      <w:r w:rsidR="00F55F4E" w:rsidRPr="00052158">
        <w:rPr>
          <w:sz w:val="22"/>
          <w:szCs w:val="22"/>
        </w:rPr>
        <w:t>40.</w:t>
      </w:r>
      <w:r w:rsidR="00E20642" w:rsidRPr="00052158">
        <w:rPr>
          <w:sz w:val="22"/>
          <w:szCs w:val="22"/>
        </w:rPr>
        <w:t xml:space="preserve"> </w:t>
      </w:r>
      <w:r w:rsidR="00EC68C0" w:rsidRPr="00052158">
        <w:rPr>
          <w:rStyle w:val="CharAttribute7"/>
          <w:szCs w:val="22"/>
        </w:rPr>
        <w:t>(</w:t>
      </w:r>
      <w:r w:rsidR="0007275F" w:rsidRPr="00052158">
        <w:rPr>
          <w:rStyle w:val="CharAttribute7"/>
          <w:szCs w:val="22"/>
        </w:rPr>
        <w:t xml:space="preserve">JCR </w:t>
      </w:r>
      <w:r w:rsidR="00EC68C0" w:rsidRPr="00052158">
        <w:rPr>
          <w:rStyle w:val="CharAttribute7"/>
          <w:szCs w:val="22"/>
        </w:rPr>
        <w:t xml:space="preserve">Impact Factor: </w:t>
      </w:r>
      <w:r w:rsidR="00ED6777" w:rsidRPr="00052158">
        <w:rPr>
          <w:rStyle w:val="CharAttribute7"/>
          <w:szCs w:val="22"/>
        </w:rPr>
        <w:t>5.</w:t>
      </w:r>
      <w:r w:rsidR="00DB7754">
        <w:rPr>
          <w:rStyle w:val="CharAttribute7"/>
          <w:szCs w:val="22"/>
        </w:rPr>
        <w:t>7</w:t>
      </w:r>
      <w:r w:rsidR="00E20642" w:rsidRPr="00052158">
        <w:rPr>
          <w:rStyle w:val="CharAttribute7"/>
          <w:szCs w:val="22"/>
        </w:rPr>
        <w:t>)</w:t>
      </w:r>
    </w:p>
    <w:p w14:paraId="147DC44D" w14:textId="6D684E25" w:rsidR="00751861" w:rsidRPr="00052158" w:rsidRDefault="00751861" w:rsidP="00751861">
      <w:pPr>
        <w:pStyle w:val="ParaAttribute14"/>
        <w:ind w:left="0" w:firstLine="720"/>
        <w:jc w:val="center"/>
        <w:rPr>
          <w:rStyle w:val="CharAttribute7"/>
          <w:szCs w:val="22"/>
          <w:u w:val="single"/>
        </w:rPr>
      </w:pPr>
      <w:r w:rsidRPr="00052158">
        <w:rPr>
          <w:rStyle w:val="CharAttribute32"/>
          <w:b w:val="0"/>
          <w:i w:val="0"/>
          <w:szCs w:val="22"/>
          <w:u w:val="single"/>
        </w:rPr>
        <w:t xml:space="preserve">This article was featured and recognized in a Virtual Special Issue on Children and Advertising in the </w:t>
      </w:r>
      <w:r w:rsidRPr="00052158">
        <w:rPr>
          <w:rStyle w:val="CharAttribute32"/>
          <w:b w:val="0"/>
          <w:szCs w:val="22"/>
          <w:u w:val="single"/>
        </w:rPr>
        <w:t>Journal of Advertising</w:t>
      </w:r>
      <w:r w:rsidRPr="00052158">
        <w:rPr>
          <w:rStyle w:val="CharAttribute32"/>
          <w:b w:val="0"/>
          <w:i w:val="0"/>
          <w:szCs w:val="22"/>
          <w:u w:val="single"/>
        </w:rPr>
        <w:t>, Guest Editor: Michelle Nelson</w:t>
      </w:r>
    </w:p>
    <w:p w14:paraId="0C81882F" w14:textId="77777777" w:rsidR="00BB5DC7" w:rsidRDefault="00BB5DC7" w:rsidP="00870410">
      <w:pPr>
        <w:pStyle w:val="Item2"/>
        <w:ind w:left="0" w:firstLine="0"/>
        <w:rPr>
          <w:rStyle w:val="CharAttribute32"/>
          <w:szCs w:val="22"/>
        </w:rPr>
      </w:pPr>
    </w:p>
    <w:p w14:paraId="4269A213" w14:textId="52291117" w:rsidR="003E43C6" w:rsidRPr="00052158" w:rsidRDefault="0056507C" w:rsidP="00870410">
      <w:pPr>
        <w:pStyle w:val="Item2"/>
        <w:ind w:left="0" w:firstLine="0"/>
        <w:rPr>
          <w:rStyle w:val="CharAttribute32"/>
          <w:szCs w:val="22"/>
        </w:rPr>
      </w:pPr>
      <w:r w:rsidRPr="00052158">
        <w:rPr>
          <w:rStyle w:val="CharAttribute32"/>
          <w:szCs w:val="22"/>
        </w:rPr>
        <w:t xml:space="preserve">Invited journal publications </w:t>
      </w:r>
    </w:p>
    <w:p w14:paraId="64C2B604" w14:textId="1CCDADB1" w:rsidR="0056507C" w:rsidRPr="00052158" w:rsidRDefault="0056507C" w:rsidP="00870410">
      <w:pPr>
        <w:pStyle w:val="Item2"/>
        <w:ind w:left="0" w:firstLine="0"/>
        <w:rPr>
          <w:rStyle w:val="CharAttribute32"/>
          <w:szCs w:val="22"/>
        </w:rPr>
      </w:pPr>
    </w:p>
    <w:p w14:paraId="198D2AE8" w14:textId="060B9C9A" w:rsidR="0056507C" w:rsidRPr="00052158" w:rsidRDefault="0056507C" w:rsidP="0056507C">
      <w:pPr>
        <w:pStyle w:val="Item2"/>
        <w:numPr>
          <w:ilvl w:val="0"/>
          <w:numId w:val="34"/>
        </w:numPr>
        <w:ind w:left="720" w:hanging="720"/>
        <w:rPr>
          <w:rStyle w:val="CharAttribute32"/>
          <w:b w:val="0"/>
          <w:bCs/>
          <w:i w:val="0"/>
          <w:iCs/>
          <w:szCs w:val="22"/>
        </w:rPr>
      </w:pPr>
      <w:r w:rsidRPr="00052158">
        <w:rPr>
          <w:b/>
          <w:sz w:val="22"/>
          <w:szCs w:val="22"/>
        </w:rPr>
        <w:t xml:space="preserve">Evans, Nathaniel J. </w:t>
      </w:r>
      <w:r w:rsidRPr="00052158">
        <w:rPr>
          <w:bCs/>
          <w:sz w:val="22"/>
          <w:szCs w:val="22"/>
        </w:rPr>
        <w:t xml:space="preserve">and Bart Wojdynski (2020), “An Introduction to the Special Issue on Native and Covert Advertising Formats.” </w:t>
      </w:r>
      <w:r w:rsidRPr="00052158">
        <w:rPr>
          <w:bCs/>
          <w:i/>
          <w:iCs/>
          <w:sz w:val="22"/>
          <w:szCs w:val="22"/>
        </w:rPr>
        <w:t xml:space="preserve">International Journal of Advertising, </w:t>
      </w:r>
      <w:r w:rsidRPr="00052158">
        <w:rPr>
          <w:bCs/>
          <w:sz w:val="22"/>
          <w:szCs w:val="22"/>
        </w:rPr>
        <w:t xml:space="preserve">39 (1), 1-3. </w:t>
      </w:r>
      <w:r w:rsidR="00ED6777" w:rsidRPr="00052158">
        <w:rPr>
          <w:bCs/>
          <w:sz w:val="22"/>
          <w:szCs w:val="22"/>
        </w:rPr>
        <w:t xml:space="preserve">(JCR Impact Factor: </w:t>
      </w:r>
      <w:r w:rsidR="00DB7754">
        <w:rPr>
          <w:bCs/>
          <w:sz w:val="22"/>
          <w:szCs w:val="22"/>
        </w:rPr>
        <w:t>6.7</w:t>
      </w:r>
      <w:r w:rsidR="00ED6777" w:rsidRPr="00052158">
        <w:rPr>
          <w:bCs/>
          <w:sz w:val="22"/>
          <w:szCs w:val="22"/>
        </w:rPr>
        <w:t>)</w:t>
      </w:r>
    </w:p>
    <w:p w14:paraId="7A2A6EB0" w14:textId="77777777" w:rsidR="00E267C7" w:rsidRPr="00052158" w:rsidRDefault="00E267C7" w:rsidP="00ED6777">
      <w:pPr>
        <w:pStyle w:val="Item2"/>
        <w:ind w:left="0" w:firstLine="0"/>
        <w:rPr>
          <w:sz w:val="22"/>
          <w:szCs w:val="22"/>
        </w:rPr>
      </w:pPr>
    </w:p>
    <w:p w14:paraId="6E6B2420" w14:textId="1CA66A7B" w:rsidR="0029719F" w:rsidRPr="00052158" w:rsidRDefault="00F919D3" w:rsidP="00403279">
      <w:pPr>
        <w:tabs>
          <w:tab w:val="center" w:pos="4680"/>
        </w:tabs>
        <w:rPr>
          <w:b/>
          <w:i/>
          <w:sz w:val="22"/>
          <w:szCs w:val="22"/>
        </w:rPr>
      </w:pPr>
      <w:r w:rsidRPr="00052158">
        <w:rPr>
          <w:b/>
          <w:i/>
          <w:sz w:val="22"/>
          <w:szCs w:val="22"/>
        </w:rPr>
        <w:t xml:space="preserve">Invited </w:t>
      </w:r>
      <w:r w:rsidR="00436E3F">
        <w:rPr>
          <w:b/>
          <w:i/>
          <w:sz w:val="22"/>
          <w:szCs w:val="22"/>
        </w:rPr>
        <w:t xml:space="preserve">Workshops and </w:t>
      </w:r>
      <w:r w:rsidR="00DC6CD8" w:rsidRPr="00052158">
        <w:rPr>
          <w:b/>
          <w:i/>
          <w:sz w:val="22"/>
          <w:szCs w:val="22"/>
        </w:rPr>
        <w:t>Presentations</w:t>
      </w:r>
    </w:p>
    <w:p w14:paraId="16868424" w14:textId="77777777" w:rsidR="005647C0" w:rsidRPr="006C1E5E" w:rsidRDefault="005647C0" w:rsidP="005647C0">
      <w:pPr>
        <w:ind w:left="720"/>
        <w:rPr>
          <w:rFonts w:eastAsia="Calibri"/>
          <w:b/>
          <w:color w:val="000000"/>
          <w:sz w:val="22"/>
          <w:szCs w:val="22"/>
        </w:rPr>
      </w:pPr>
    </w:p>
    <w:p w14:paraId="63161727" w14:textId="3E42DDE9" w:rsidR="00B64F9C" w:rsidRDefault="00030991" w:rsidP="00030991">
      <w:pPr>
        <w:ind w:left="720"/>
        <w:rPr>
          <w:rStyle w:val="contentpasted0"/>
          <w:color w:val="000000"/>
          <w:sz w:val="22"/>
          <w:szCs w:val="22"/>
          <w:shd w:val="clear" w:color="auto" w:fill="FFFFFF"/>
        </w:rPr>
      </w:pPr>
      <w:r>
        <w:rPr>
          <w:rStyle w:val="contentpasted0"/>
          <w:b/>
          <w:bCs/>
          <w:color w:val="000000"/>
          <w:sz w:val="22"/>
          <w:szCs w:val="22"/>
          <w:shd w:val="clear" w:color="auto" w:fill="FFFFFF"/>
        </w:rPr>
        <w:t xml:space="preserve">Nathaniel Evans, </w:t>
      </w:r>
      <w:r>
        <w:rPr>
          <w:rStyle w:val="contentpasted0"/>
          <w:color w:val="000000"/>
          <w:sz w:val="22"/>
          <w:szCs w:val="22"/>
          <w:shd w:val="clear" w:color="auto" w:fill="FFFFFF"/>
        </w:rPr>
        <w:t>“The Second Annual Future of Prescription Drug Promotion and Dig</w:t>
      </w:r>
      <w:r w:rsidR="0064100F">
        <w:rPr>
          <w:rStyle w:val="contentpasted0"/>
          <w:color w:val="000000"/>
          <w:sz w:val="22"/>
          <w:szCs w:val="22"/>
          <w:shd w:val="clear" w:color="auto" w:fill="FFFFFF"/>
        </w:rPr>
        <w:t>it</w:t>
      </w:r>
      <w:r>
        <w:rPr>
          <w:rStyle w:val="contentpasted0"/>
          <w:color w:val="000000"/>
          <w:sz w:val="22"/>
          <w:szCs w:val="22"/>
          <w:shd w:val="clear" w:color="auto" w:fill="FFFFFF"/>
        </w:rPr>
        <w:t>al Marketing</w:t>
      </w:r>
      <w:r w:rsidR="0064100F">
        <w:rPr>
          <w:rStyle w:val="contentpasted0"/>
          <w:color w:val="000000"/>
          <w:sz w:val="22"/>
          <w:szCs w:val="22"/>
          <w:shd w:val="clear" w:color="auto" w:fill="FFFFFF"/>
        </w:rPr>
        <w:t xml:space="preserve"> Workshop</w:t>
      </w:r>
      <w:r>
        <w:rPr>
          <w:rStyle w:val="contentpasted0"/>
          <w:color w:val="000000"/>
          <w:sz w:val="22"/>
          <w:szCs w:val="22"/>
          <w:shd w:val="clear" w:color="auto" w:fill="FFFFFF"/>
        </w:rPr>
        <w:t>,” Hosted by the Duke-Margolis Institute for Health Policy and the Food and Drug Admi</w:t>
      </w:r>
      <w:r w:rsidR="0064100F">
        <w:rPr>
          <w:rStyle w:val="contentpasted0"/>
          <w:color w:val="000000"/>
          <w:sz w:val="22"/>
          <w:szCs w:val="22"/>
          <w:shd w:val="clear" w:color="auto" w:fill="FFFFFF"/>
        </w:rPr>
        <w:t>ni</w:t>
      </w:r>
      <w:r>
        <w:rPr>
          <w:rStyle w:val="contentpasted0"/>
          <w:color w:val="000000"/>
          <w:sz w:val="22"/>
          <w:szCs w:val="22"/>
          <w:shd w:val="clear" w:color="auto" w:fill="FFFFFF"/>
        </w:rPr>
        <w:t xml:space="preserve">stration, </w:t>
      </w:r>
      <w:proofErr w:type="spellStart"/>
      <w:r>
        <w:rPr>
          <w:rStyle w:val="contentpasted0"/>
          <w:color w:val="000000"/>
          <w:sz w:val="22"/>
          <w:szCs w:val="22"/>
          <w:shd w:val="clear" w:color="auto" w:fill="FFFFFF"/>
        </w:rPr>
        <w:t>Spetember</w:t>
      </w:r>
      <w:proofErr w:type="spellEnd"/>
      <w:r>
        <w:rPr>
          <w:rStyle w:val="contentpasted0"/>
          <w:color w:val="000000"/>
          <w:sz w:val="22"/>
          <w:szCs w:val="22"/>
          <w:shd w:val="clear" w:color="auto" w:fill="FFFFFF"/>
        </w:rPr>
        <w:t xml:space="preserve"> 24-25</w:t>
      </w:r>
      <w:r w:rsidR="00AD178F">
        <w:rPr>
          <w:rStyle w:val="contentpasted0"/>
          <w:color w:val="000000"/>
          <w:sz w:val="22"/>
          <w:szCs w:val="22"/>
          <w:shd w:val="clear" w:color="auto" w:fill="FFFFFF"/>
        </w:rPr>
        <w:t>, 2024</w:t>
      </w:r>
      <w:r>
        <w:rPr>
          <w:rStyle w:val="contentpasted0"/>
          <w:color w:val="000000"/>
          <w:sz w:val="22"/>
          <w:szCs w:val="22"/>
          <w:shd w:val="clear" w:color="auto" w:fill="FFFFFF"/>
        </w:rPr>
        <w:t>. Panelist for session 2: Endorsements and Disclosures in Digital Formats.</w:t>
      </w:r>
    </w:p>
    <w:p w14:paraId="65D3074F" w14:textId="77777777" w:rsidR="00030991" w:rsidRPr="00030991" w:rsidRDefault="00030991" w:rsidP="00030991">
      <w:pPr>
        <w:ind w:left="720"/>
        <w:rPr>
          <w:rStyle w:val="contentpasted0"/>
          <w:color w:val="000000"/>
          <w:sz w:val="22"/>
          <w:szCs w:val="22"/>
          <w:shd w:val="clear" w:color="auto" w:fill="FFFFFF"/>
        </w:rPr>
      </w:pPr>
    </w:p>
    <w:p w14:paraId="0B8DC69B" w14:textId="626BF801" w:rsidR="00774C8B" w:rsidRPr="006C1E5E" w:rsidRDefault="006C1E5E" w:rsidP="00774C8B">
      <w:pPr>
        <w:ind w:left="720"/>
        <w:rPr>
          <w:rFonts w:eastAsia="Calibri"/>
          <w:bCs/>
          <w:color w:val="000000"/>
          <w:sz w:val="22"/>
          <w:szCs w:val="22"/>
        </w:rPr>
      </w:pPr>
      <w:r w:rsidRPr="006C1E5E">
        <w:rPr>
          <w:rStyle w:val="contentpasted0"/>
          <w:b/>
          <w:bCs/>
          <w:color w:val="000000"/>
          <w:sz w:val="22"/>
          <w:szCs w:val="22"/>
          <w:shd w:val="clear" w:color="auto" w:fill="FFFFFF"/>
        </w:rPr>
        <w:t>Nathaniel Evans</w:t>
      </w:r>
      <w:r w:rsidRPr="006C1E5E">
        <w:rPr>
          <w:rStyle w:val="contentpasted0"/>
          <w:color w:val="000000"/>
          <w:sz w:val="22"/>
          <w:szCs w:val="22"/>
          <w:shd w:val="clear" w:color="auto" w:fill="FFFFFF"/>
        </w:rPr>
        <w:t>, “Covert Advertising and Consumer Understanding: Implications for Practice and Policy.” Research talk presented to Babeș-</w:t>
      </w:r>
      <w:proofErr w:type="spellStart"/>
      <w:r w:rsidRPr="006C1E5E">
        <w:rPr>
          <w:rStyle w:val="contentpasted0"/>
          <w:color w:val="000000"/>
          <w:sz w:val="22"/>
          <w:szCs w:val="22"/>
          <w:shd w:val="clear" w:color="auto" w:fill="FFFFFF"/>
        </w:rPr>
        <w:t>Bolyai</w:t>
      </w:r>
      <w:proofErr w:type="spellEnd"/>
      <w:r w:rsidRPr="006C1E5E">
        <w:rPr>
          <w:rStyle w:val="contentpasted0"/>
          <w:color w:val="000000"/>
          <w:sz w:val="22"/>
          <w:szCs w:val="22"/>
          <w:shd w:val="clear" w:color="auto" w:fill="FFFFFF"/>
        </w:rPr>
        <w:t xml:space="preserve"> University, Faculty of Political, Administrative and Communication Sciences, Cluj-Napoca, Romania, October 5th, 2022.</w:t>
      </w:r>
      <w:r w:rsidRPr="006C1E5E">
        <w:rPr>
          <w:color w:val="000000"/>
          <w:sz w:val="22"/>
          <w:szCs w:val="22"/>
          <w:shd w:val="clear" w:color="auto" w:fill="FFFFFF"/>
        </w:rPr>
        <w:t> </w:t>
      </w:r>
    </w:p>
    <w:p w14:paraId="316DFBEA" w14:textId="77777777" w:rsidR="006C1E5E" w:rsidRPr="006C1E5E" w:rsidRDefault="006C1E5E" w:rsidP="006C1E5E">
      <w:pPr>
        <w:rPr>
          <w:rFonts w:eastAsia="Calibri"/>
          <w:bCs/>
          <w:color w:val="000000"/>
          <w:sz w:val="22"/>
          <w:szCs w:val="22"/>
        </w:rPr>
      </w:pPr>
    </w:p>
    <w:p w14:paraId="5938D220" w14:textId="77777777" w:rsidR="006C1E5E" w:rsidRPr="006C1E5E" w:rsidRDefault="006C1E5E" w:rsidP="006C1E5E">
      <w:pPr>
        <w:shd w:val="clear" w:color="auto" w:fill="FFFFFF"/>
        <w:ind w:left="720"/>
        <w:rPr>
          <w:rFonts w:ascii="Calibri" w:hAnsi="Calibri" w:cs="Calibri"/>
          <w:color w:val="000000"/>
          <w:sz w:val="22"/>
          <w:szCs w:val="22"/>
        </w:rPr>
      </w:pPr>
      <w:r w:rsidRPr="006C1E5E">
        <w:rPr>
          <w:rStyle w:val="contentpasted0"/>
          <w:b/>
          <w:bCs/>
          <w:color w:val="000000"/>
          <w:sz w:val="22"/>
          <w:szCs w:val="22"/>
          <w:shd w:val="clear" w:color="auto" w:fill="FFFFFF"/>
        </w:rPr>
        <w:t>Nathaniel Evans</w:t>
      </w:r>
      <w:r w:rsidRPr="006C1E5E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6C1E5E">
        <w:rPr>
          <w:rStyle w:val="contentpasted0"/>
          <w:color w:val="000000"/>
          <w:sz w:val="22"/>
          <w:szCs w:val="22"/>
          <w:shd w:val="clear" w:color="auto" w:fill="FFFFFF"/>
        </w:rPr>
        <w:t>and Delia Balaban presented their forthcoming published article in the</w:t>
      </w:r>
      <w:r w:rsidRPr="006C1E5E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6C1E5E">
        <w:rPr>
          <w:rStyle w:val="contentpasted0"/>
          <w:i/>
          <w:iCs/>
          <w:color w:val="000000"/>
          <w:sz w:val="22"/>
          <w:szCs w:val="22"/>
          <w:shd w:val="clear" w:color="auto" w:fill="FFFFFF"/>
        </w:rPr>
        <w:t>Journal of Advertising Research</w:t>
      </w:r>
      <w:r w:rsidRPr="006C1E5E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6C1E5E">
        <w:rPr>
          <w:rStyle w:val="contentpasted0"/>
          <w:color w:val="000000"/>
          <w:sz w:val="22"/>
          <w:szCs w:val="22"/>
          <w:shd w:val="clear" w:color="auto" w:fill="FFFFFF"/>
        </w:rPr>
        <w:t xml:space="preserve">titled, “How the Impact of Social Media Influencer Disclosures Changes </w:t>
      </w:r>
      <w:r w:rsidRPr="006C1E5E">
        <w:rPr>
          <w:rStyle w:val="contentpasted0"/>
          <w:color w:val="000000"/>
          <w:sz w:val="22"/>
          <w:szCs w:val="22"/>
          <w:shd w:val="clear" w:color="auto" w:fill="FFFFFF"/>
        </w:rPr>
        <w:lastRenderedPageBreak/>
        <w:t>over Time. Discounting Cues and Exposure Level Can Affect Consumer Attitudes and Purchase Intention,” for the ARF Insights studio “Do I Have Your Attention? Banner Blindness Tactics, Roadblock Ads, and Influencer Cues, November 3, 2022.</w:t>
      </w:r>
      <w:r w:rsidRPr="006C1E5E">
        <w:rPr>
          <w:color w:val="000000"/>
          <w:sz w:val="22"/>
          <w:szCs w:val="22"/>
          <w:shd w:val="clear" w:color="auto" w:fill="FFFFFF"/>
        </w:rPr>
        <w:t> </w:t>
      </w:r>
    </w:p>
    <w:p w14:paraId="73E1EBDD" w14:textId="77777777" w:rsidR="006C1E5E" w:rsidRPr="006C1E5E" w:rsidRDefault="006C1E5E" w:rsidP="006C1E5E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6C1E5E">
        <w:rPr>
          <w:rStyle w:val="contentpasted0"/>
          <w:color w:val="000000"/>
          <w:sz w:val="22"/>
          <w:szCs w:val="22"/>
          <w:shd w:val="clear" w:color="auto" w:fill="FFFFFF"/>
        </w:rPr>
        <w:t> </w:t>
      </w:r>
      <w:r w:rsidRPr="006C1E5E">
        <w:rPr>
          <w:color w:val="000000"/>
          <w:sz w:val="22"/>
          <w:szCs w:val="22"/>
          <w:shd w:val="clear" w:color="auto" w:fill="FFFFFF"/>
        </w:rPr>
        <w:t> </w:t>
      </w:r>
    </w:p>
    <w:p w14:paraId="3D22801C" w14:textId="7DD719BA" w:rsidR="006C1E5E" w:rsidRPr="006C1E5E" w:rsidRDefault="006C1E5E" w:rsidP="006C1E5E">
      <w:pPr>
        <w:shd w:val="clear" w:color="auto" w:fill="FFFFFF"/>
        <w:ind w:left="720"/>
        <w:rPr>
          <w:color w:val="000000"/>
          <w:sz w:val="22"/>
          <w:szCs w:val="22"/>
          <w:shd w:val="clear" w:color="auto" w:fill="FFFFFF"/>
        </w:rPr>
      </w:pPr>
      <w:r w:rsidRPr="006C1E5E">
        <w:rPr>
          <w:rStyle w:val="contentpasted0"/>
          <w:b/>
          <w:bCs/>
          <w:color w:val="000000"/>
          <w:sz w:val="22"/>
          <w:szCs w:val="22"/>
          <w:shd w:val="clear" w:color="auto" w:fill="FFFFFF"/>
        </w:rPr>
        <w:t>Nathaniel Evans</w:t>
      </w:r>
      <w:r w:rsidRPr="006C1E5E">
        <w:rPr>
          <w:rStyle w:val="contentpasted0"/>
          <w:color w:val="000000"/>
          <w:sz w:val="22"/>
          <w:szCs w:val="22"/>
          <w:shd w:val="clear" w:color="auto" w:fill="FFFFFF"/>
        </w:rPr>
        <w:t>, “Leveraging Influencers to Improve Quality of Life: Implications and Insights for Healthy Behaviors and Prosocial Outcomes.” Keynote conference talk presented at, “Under the Influence: A Comprehensive Look at Social Media Influencers.” Co-hosted by the German Society for Journalism and Communication Science and Babeș-</w:t>
      </w:r>
      <w:proofErr w:type="spellStart"/>
      <w:r w:rsidRPr="006C1E5E">
        <w:rPr>
          <w:rStyle w:val="contentpasted0"/>
          <w:color w:val="000000"/>
          <w:sz w:val="22"/>
          <w:szCs w:val="22"/>
          <w:shd w:val="clear" w:color="auto" w:fill="FFFFFF"/>
        </w:rPr>
        <w:t>Bolyai</w:t>
      </w:r>
      <w:proofErr w:type="spellEnd"/>
      <w:r w:rsidRPr="006C1E5E">
        <w:rPr>
          <w:rStyle w:val="contentpasted0"/>
          <w:color w:val="000000"/>
          <w:sz w:val="22"/>
          <w:szCs w:val="22"/>
          <w:shd w:val="clear" w:color="auto" w:fill="FFFFFF"/>
        </w:rPr>
        <w:t xml:space="preserve"> University, Faculty of Political, Administrative and Communication Sciences, Cluj-Napoca, Romania, October 6-8, 2022.</w:t>
      </w:r>
      <w:r w:rsidRPr="006C1E5E">
        <w:rPr>
          <w:color w:val="000000"/>
          <w:sz w:val="22"/>
          <w:szCs w:val="22"/>
          <w:shd w:val="clear" w:color="auto" w:fill="FFFFFF"/>
        </w:rPr>
        <w:t> </w:t>
      </w:r>
    </w:p>
    <w:p w14:paraId="4002EE67" w14:textId="77777777" w:rsidR="006C1E5E" w:rsidRDefault="006C1E5E" w:rsidP="006C1E5E">
      <w:pPr>
        <w:shd w:val="clear" w:color="auto" w:fill="FFFFFF"/>
        <w:ind w:left="720"/>
        <w:rPr>
          <w:rFonts w:ascii="Calibri" w:hAnsi="Calibri" w:cs="Calibri"/>
          <w:color w:val="000000"/>
          <w:sz w:val="22"/>
          <w:szCs w:val="22"/>
        </w:rPr>
      </w:pPr>
    </w:p>
    <w:p w14:paraId="4A244414" w14:textId="269C3A42" w:rsidR="00F919D3" w:rsidRPr="00052158" w:rsidRDefault="00F919D3" w:rsidP="00F919D3">
      <w:pPr>
        <w:ind w:left="720"/>
        <w:rPr>
          <w:rFonts w:eastAsia="Calibri"/>
          <w:color w:val="000000"/>
          <w:sz w:val="22"/>
          <w:szCs w:val="22"/>
        </w:rPr>
      </w:pPr>
      <w:r w:rsidRPr="00052158">
        <w:rPr>
          <w:rFonts w:eastAsia="Calibri"/>
          <w:b/>
          <w:color w:val="000000"/>
          <w:sz w:val="22"/>
          <w:szCs w:val="22"/>
        </w:rPr>
        <w:t>Evans, Nathaniel, J</w:t>
      </w:r>
      <w:r w:rsidRPr="00052158">
        <w:rPr>
          <w:rFonts w:eastAsia="Calibri"/>
          <w:color w:val="000000"/>
          <w:sz w:val="22"/>
          <w:szCs w:val="22"/>
        </w:rPr>
        <w:t xml:space="preserve">., “Disclosure Modality in Advergames: Effects and Implications for Policy,” Federal Trade Commission Workshop: Putting Disclosures to the Test, Washington D.C., September 15, 2016. </w:t>
      </w:r>
    </w:p>
    <w:p w14:paraId="567F36B3" w14:textId="696260F8" w:rsidR="0056507C" w:rsidRPr="00052158" w:rsidRDefault="0056507C" w:rsidP="00F919D3">
      <w:pPr>
        <w:ind w:left="720"/>
        <w:rPr>
          <w:rFonts w:eastAsia="Calibri"/>
          <w:color w:val="000000"/>
          <w:sz w:val="22"/>
          <w:szCs w:val="22"/>
        </w:rPr>
      </w:pPr>
    </w:p>
    <w:p w14:paraId="6A0D40EC" w14:textId="77777777" w:rsidR="0056507C" w:rsidRPr="00052158" w:rsidRDefault="0056507C" w:rsidP="0056507C">
      <w:pPr>
        <w:pStyle w:val="Item2"/>
        <w:ind w:left="720" w:hanging="720"/>
        <w:rPr>
          <w:b/>
          <w:i/>
          <w:sz w:val="22"/>
          <w:szCs w:val="22"/>
        </w:rPr>
      </w:pPr>
      <w:r w:rsidRPr="00052158">
        <w:rPr>
          <w:b/>
          <w:i/>
          <w:sz w:val="22"/>
          <w:szCs w:val="22"/>
        </w:rPr>
        <w:t>Book Chapters</w:t>
      </w:r>
    </w:p>
    <w:p w14:paraId="19808DC1" w14:textId="77777777" w:rsidR="0056507C" w:rsidRPr="00052158" w:rsidRDefault="0056507C" w:rsidP="0056507C">
      <w:pPr>
        <w:pStyle w:val="Item2"/>
        <w:ind w:left="720" w:hanging="720"/>
        <w:rPr>
          <w:b/>
          <w:bCs/>
          <w:sz w:val="22"/>
          <w:szCs w:val="22"/>
        </w:rPr>
      </w:pPr>
    </w:p>
    <w:p w14:paraId="7E2EF22A" w14:textId="4B1165EE" w:rsidR="0056507C" w:rsidRPr="00052158" w:rsidRDefault="0056507C" w:rsidP="0056507C">
      <w:pPr>
        <w:pStyle w:val="Item2"/>
        <w:ind w:left="720" w:firstLine="0"/>
        <w:rPr>
          <w:rFonts w:eastAsia="Calibri"/>
          <w:color w:val="000000"/>
          <w:sz w:val="22"/>
          <w:szCs w:val="22"/>
        </w:rPr>
      </w:pPr>
      <w:r w:rsidRPr="00052158">
        <w:rPr>
          <w:b/>
          <w:sz w:val="22"/>
          <w:szCs w:val="22"/>
        </w:rPr>
        <w:t>Evans, Nathaniel J.</w:t>
      </w:r>
      <w:r w:rsidRPr="00052158">
        <w:rPr>
          <w:sz w:val="22"/>
          <w:szCs w:val="22"/>
        </w:rPr>
        <w:t xml:space="preserve"> </w:t>
      </w:r>
      <w:r w:rsidRPr="00052158">
        <w:rPr>
          <w:rFonts w:eastAsia="Calibri"/>
          <w:color w:val="000000"/>
          <w:sz w:val="22"/>
          <w:szCs w:val="22"/>
        </w:rPr>
        <w:t xml:space="preserve">(2016). How Does It Play Out? The Intersection of Advertising and Gaming. In R. Brown, V. Jones, &amp; M. Wang (Eds.), </w:t>
      </w:r>
      <w:r w:rsidRPr="00052158">
        <w:rPr>
          <w:rFonts w:eastAsia="Calibri"/>
          <w:i/>
          <w:color w:val="000000"/>
          <w:sz w:val="22"/>
          <w:szCs w:val="22"/>
        </w:rPr>
        <w:t>The New Advertising: Branding, Content and Consumer Relationships in the Data-driven Social Media Era. Volume One Traditional Advertising Transformed</w:t>
      </w:r>
      <w:r w:rsidRPr="00052158">
        <w:rPr>
          <w:rFonts w:eastAsia="Calibri"/>
          <w:color w:val="000000"/>
          <w:sz w:val="22"/>
          <w:szCs w:val="22"/>
        </w:rPr>
        <w:t xml:space="preserve"> (Vol. 1, pp. 261-288). Praeger/ABC Clio</w:t>
      </w:r>
    </w:p>
    <w:p w14:paraId="34D4F6B1" w14:textId="77777777" w:rsidR="0022483C" w:rsidRDefault="0022483C" w:rsidP="00F01E52">
      <w:pPr>
        <w:pStyle w:val="Item2"/>
        <w:ind w:left="0" w:firstLine="0"/>
        <w:rPr>
          <w:b/>
          <w:i/>
          <w:sz w:val="22"/>
          <w:szCs w:val="22"/>
        </w:rPr>
      </w:pPr>
    </w:p>
    <w:p w14:paraId="5EF48A76" w14:textId="30C947D1" w:rsidR="00AD53CB" w:rsidRPr="00052158" w:rsidRDefault="00AF1D21" w:rsidP="00F01E52">
      <w:pPr>
        <w:pStyle w:val="Item2"/>
        <w:ind w:left="0" w:firstLine="0"/>
        <w:rPr>
          <w:b/>
          <w:i/>
          <w:sz w:val="22"/>
          <w:szCs w:val="22"/>
        </w:rPr>
      </w:pPr>
      <w:r w:rsidRPr="00052158">
        <w:rPr>
          <w:b/>
          <w:i/>
          <w:sz w:val="22"/>
          <w:szCs w:val="22"/>
        </w:rPr>
        <w:t xml:space="preserve">Awards </w:t>
      </w:r>
      <w:r w:rsidR="005E4A4D" w:rsidRPr="00052158">
        <w:rPr>
          <w:b/>
          <w:i/>
          <w:sz w:val="22"/>
          <w:szCs w:val="22"/>
        </w:rPr>
        <w:t>/</w:t>
      </w:r>
      <w:r w:rsidR="00F919D3" w:rsidRPr="00052158">
        <w:rPr>
          <w:b/>
          <w:i/>
          <w:sz w:val="22"/>
          <w:szCs w:val="22"/>
        </w:rPr>
        <w:t xml:space="preserve"> </w:t>
      </w:r>
      <w:r w:rsidR="009E7BCC" w:rsidRPr="00052158">
        <w:rPr>
          <w:b/>
          <w:i/>
          <w:sz w:val="22"/>
          <w:szCs w:val="22"/>
        </w:rPr>
        <w:t xml:space="preserve">Grants and Contracts / </w:t>
      </w:r>
      <w:r w:rsidR="00F919D3" w:rsidRPr="00052158">
        <w:rPr>
          <w:b/>
          <w:i/>
          <w:sz w:val="22"/>
          <w:szCs w:val="22"/>
        </w:rPr>
        <w:t>Applied For</w:t>
      </w:r>
      <w:r w:rsidR="005E4A4D" w:rsidRPr="00052158">
        <w:rPr>
          <w:b/>
          <w:i/>
          <w:sz w:val="22"/>
          <w:szCs w:val="22"/>
        </w:rPr>
        <w:t xml:space="preserve"> /</w:t>
      </w:r>
      <w:r w:rsidR="00F919D3" w:rsidRPr="00052158">
        <w:rPr>
          <w:b/>
          <w:i/>
          <w:sz w:val="22"/>
          <w:szCs w:val="22"/>
        </w:rPr>
        <w:t xml:space="preserve"> </w:t>
      </w:r>
      <w:r w:rsidR="00D12365" w:rsidRPr="00052158">
        <w:rPr>
          <w:b/>
          <w:i/>
          <w:sz w:val="22"/>
          <w:szCs w:val="22"/>
        </w:rPr>
        <w:t>Funds Received</w:t>
      </w:r>
      <w:r w:rsidRPr="00052158">
        <w:rPr>
          <w:b/>
          <w:i/>
          <w:sz w:val="22"/>
          <w:szCs w:val="22"/>
        </w:rPr>
        <w:t xml:space="preserve"> </w:t>
      </w:r>
    </w:p>
    <w:p w14:paraId="18DA0178" w14:textId="2EC7C556" w:rsidR="00471715" w:rsidRPr="00052158" w:rsidRDefault="00471715" w:rsidP="00F01E52">
      <w:pPr>
        <w:pStyle w:val="Item2"/>
        <w:ind w:left="0" w:firstLine="0"/>
        <w:rPr>
          <w:b/>
          <w:i/>
          <w:sz w:val="22"/>
          <w:szCs w:val="22"/>
        </w:rPr>
      </w:pPr>
      <w:r w:rsidRPr="00052158">
        <w:rPr>
          <w:b/>
          <w:i/>
          <w:sz w:val="22"/>
          <w:szCs w:val="22"/>
        </w:rPr>
        <w:tab/>
      </w:r>
    </w:p>
    <w:p w14:paraId="116777BB" w14:textId="67B485BE" w:rsidR="006C1E5E" w:rsidRPr="006C1E5E" w:rsidRDefault="006C1E5E" w:rsidP="00C00474">
      <w:pPr>
        <w:ind w:left="72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(2022) Best Reviewer Award for </w:t>
      </w:r>
      <w:r>
        <w:rPr>
          <w:bCs/>
          <w:i/>
          <w:sz w:val="22"/>
          <w:szCs w:val="22"/>
        </w:rPr>
        <w:t xml:space="preserve">International Journal of Advertising, </w:t>
      </w:r>
      <w:r>
        <w:rPr>
          <w:bCs/>
          <w:iCs/>
          <w:sz w:val="22"/>
          <w:szCs w:val="22"/>
        </w:rPr>
        <w:t xml:space="preserve">Presented at the ICORIA Conference </w:t>
      </w:r>
    </w:p>
    <w:p w14:paraId="5B3C17FF" w14:textId="77777777" w:rsidR="006C1E5E" w:rsidRPr="006C1E5E" w:rsidRDefault="006C1E5E" w:rsidP="00C00474">
      <w:pPr>
        <w:ind w:left="720"/>
        <w:rPr>
          <w:bCs/>
          <w:i/>
          <w:sz w:val="22"/>
          <w:szCs w:val="22"/>
        </w:rPr>
      </w:pPr>
    </w:p>
    <w:p w14:paraId="7E057237" w14:textId="67BE7A52" w:rsidR="00C00474" w:rsidRPr="00052158" w:rsidRDefault="00C00474" w:rsidP="00C00474">
      <w:pPr>
        <w:ind w:left="720"/>
        <w:rPr>
          <w:color w:val="000000"/>
          <w:sz w:val="22"/>
          <w:szCs w:val="22"/>
        </w:rPr>
      </w:pPr>
      <w:r w:rsidRPr="00052158">
        <w:rPr>
          <w:bCs/>
          <w:iCs/>
          <w:sz w:val="22"/>
          <w:szCs w:val="22"/>
        </w:rPr>
        <w:t xml:space="preserve">(2021) </w:t>
      </w:r>
      <w:r w:rsidRPr="00052158">
        <w:rPr>
          <w:color w:val="000000"/>
          <w:sz w:val="22"/>
          <w:szCs w:val="22"/>
        </w:rPr>
        <w:t>“Increasing COVID-19 Vaccine Acceptance Among Vaccine Hesitant Parents Using Psychological Inoculation.”</w:t>
      </w:r>
    </w:p>
    <w:p w14:paraId="53A0E102" w14:textId="253AD48B" w:rsidR="00C00474" w:rsidRPr="00052158" w:rsidRDefault="00C00474" w:rsidP="00C00474">
      <w:pPr>
        <w:ind w:left="720"/>
        <w:rPr>
          <w:color w:val="000000"/>
          <w:sz w:val="22"/>
          <w:szCs w:val="22"/>
        </w:rPr>
      </w:pPr>
      <w:r w:rsidRPr="00052158">
        <w:rPr>
          <w:color w:val="000000"/>
          <w:sz w:val="22"/>
          <w:szCs w:val="22"/>
        </w:rPr>
        <w:t>Funder: OIBR seed funding through the Grantsmanship Development Program (GDP)</w:t>
      </w:r>
    </w:p>
    <w:p w14:paraId="0DCB17D2" w14:textId="5380F89B" w:rsidR="00C00474" w:rsidRPr="00052158" w:rsidRDefault="00C00474" w:rsidP="00C00474">
      <w:pPr>
        <w:ind w:left="720"/>
        <w:rPr>
          <w:color w:val="000000"/>
          <w:sz w:val="22"/>
          <w:szCs w:val="22"/>
        </w:rPr>
      </w:pPr>
      <w:r w:rsidRPr="00052158">
        <w:rPr>
          <w:color w:val="000000"/>
          <w:sz w:val="22"/>
          <w:szCs w:val="22"/>
        </w:rPr>
        <w:t>PI:</w:t>
      </w:r>
      <w:r w:rsidRPr="00052158">
        <w:rPr>
          <w:b/>
          <w:bCs/>
          <w:color w:val="000000"/>
          <w:sz w:val="22"/>
          <w:szCs w:val="22"/>
        </w:rPr>
        <w:t xml:space="preserve"> Nathaniel Evans</w:t>
      </w:r>
      <w:r w:rsidRPr="00052158">
        <w:rPr>
          <w:rStyle w:val="apple-converted-space"/>
          <w:color w:val="000000"/>
          <w:sz w:val="22"/>
          <w:szCs w:val="22"/>
        </w:rPr>
        <w:t> </w:t>
      </w:r>
      <w:r w:rsidRPr="00052158">
        <w:rPr>
          <w:color w:val="000000"/>
          <w:sz w:val="22"/>
          <w:szCs w:val="22"/>
        </w:rPr>
        <w:t xml:space="preserve"> </w:t>
      </w:r>
    </w:p>
    <w:p w14:paraId="15CE4507" w14:textId="1A6BF4C4" w:rsidR="00C00474" w:rsidRPr="00052158" w:rsidRDefault="00C00474" w:rsidP="00C00474">
      <w:pPr>
        <w:ind w:left="720"/>
        <w:rPr>
          <w:sz w:val="22"/>
          <w:szCs w:val="22"/>
        </w:rPr>
      </w:pPr>
      <w:r w:rsidRPr="00052158">
        <w:rPr>
          <w:sz w:val="22"/>
          <w:szCs w:val="22"/>
        </w:rPr>
        <w:t>Funder Amount: $5020</w:t>
      </w:r>
    </w:p>
    <w:p w14:paraId="7787C61A" w14:textId="4EEA0A7B" w:rsidR="00C00474" w:rsidRPr="00052158" w:rsidRDefault="00C00474" w:rsidP="00F01E52">
      <w:pPr>
        <w:pStyle w:val="Item2"/>
        <w:ind w:left="0" w:firstLine="0"/>
        <w:rPr>
          <w:b/>
          <w:iCs/>
          <w:sz w:val="22"/>
          <w:szCs w:val="22"/>
        </w:rPr>
      </w:pPr>
    </w:p>
    <w:p w14:paraId="3D3D8D3A" w14:textId="0FEFA489" w:rsidR="009E7BCC" w:rsidRPr="00052158" w:rsidRDefault="004A50AD" w:rsidP="00C00474">
      <w:pPr>
        <w:pStyle w:val="Item2"/>
        <w:ind w:left="0" w:firstLine="720"/>
        <w:rPr>
          <w:bCs/>
          <w:iCs/>
          <w:sz w:val="22"/>
          <w:szCs w:val="22"/>
        </w:rPr>
      </w:pPr>
      <w:r w:rsidRPr="00052158">
        <w:rPr>
          <w:bCs/>
          <w:iCs/>
          <w:sz w:val="22"/>
          <w:szCs w:val="22"/>
        </w:rPr>
        <w:t xml:space="preserve">(2019-2020) </w:t>
      </w:r>
      <w:r w:rsidR="009E7BCC" w:rsidRPr="00052158">
        <w:rPr>
          <w:bCs/>
          <w:iCs/>
          <w:sz w:val="22"/>
          <w:szCs w:val="22"/>
        </w:rPr>
        <w:t xml:space="preserve">Department of Advertising and Public Relations: Advertising Teacher of the Year </w:t>
      </w:r>
    </w:p>
    <w:p w14:paraId="6C928539" w14:textId="4C0DBFE3" w:rsidR="004A50AD" w:rsidRPr="00052158" w:rsidRDefault="004A50AD" w:rsidP="00F01E52">
      <w:pPr>
        <w:pStyle w:val="Item2"/>
        <w:ind w:left="0" w:firstLine="0"/>
        <w:rPr>
          <w:bCs/>
          <w:iCs/>
          <w:sz w:val="22"/>
          <w:szCs w:val="22"/>
        </w:rPr>
      </w:pPr>
    </w:p>
    <w:p w14:paraId="46873BC2" w14:textId="65768C42" w:rsidR="004A50AD" w:rsidRPr="00052158" w:rsidRDefault="004A50AD" w:rsidP="00F01E52">
      <w:pPr>
        <w:pStyle w:val="Item2"/>
        <w:ind w:left="0" w:firstLine="0"/>
        <w:rPr>
          <w:bCs/>
          <w:iCs/>
          <w:sz w:val="22"/>
          <w:szCs w:val="22"/>
        </w:rPr>
      </w:pPr>
      <w:r w:rsidRPr="00052158">
        <w:rPr>
          <w:bCs/>
          <w:iCs/>
          <w:sz w:val="22"/>
          <w:szCs w:val="22"/>
        </w:rPr>
        <w:tab/>
        <w:t>(2019 -2021) OIBR Grantsmanship Development Program</w:t>
      </w:r>
    </w:p>
    <w:p w14:paraId="2B8164AD" w14:textId="23A603CC" w:rsidR="00030E1D" w:rsidRPr="00052158" w:rsidRDefault="00030E1D" w:rsidP="00030E1D">
      <w:pPr>
        <w:pStyle w:val="Item2"/>
        <w:ind w:left="0" w:firstLine="0"/>
        <w:rPr>
          <w:bCs/>
          <w:sz w:val="22"/>
          <w:szCs w:val="22"/>
        </w:rPr>
      </w:pPr>
    </w:p>
    <w:p w14:paraId="0DD494FE" w14:textId="7597854F" w:rsidR="00030E1D" w:rsidRPr="00052158" w:rsidRDefault="004A50AD" w:rsidP="00030E1D">
      <w:pPr>
        <w:ind w:left="720"/>
        <w:rPr>
          <w:sz w:val="22"/>
          <w:szCs w:val="22"/>
        </w:rPr>
      </w:pPr>
      <w:r w:rsidRPr="00052158">
        <w:rPr>
          <w:bCs/>
          <w:sz w:val="22"/>
          <w:szCs w:val="22"/>
        </w:rPr>
        <w:t xml:space="preserve">(2019) </w:t>
      </w:r>
      <w:r w:rsidR="00030E1D" w:rsidRPr="00052158">
        <w:rPr>
          <w:bCs/>
          <w:sz w:val="22"/>
          <w:szCs w:val="22"/>
        </w:rPr>
        <w:t>“</w:t>
      </w:r>
      <w:r w:rsidR="00030E1D" w:rsidRPr="00052158">
        <w:rPr>
          <w:sz w:val="22"/>
          <w:szCs w:val="22"/>
        </w:rPr>
        <w:t>Using Native Advertising for E-cigarette Prevention Public Service Announcements (PSAs): Effects of Disclosure Type, Publication Type and Organization Type on Consumers’ Attitudes towards E-cigarettes, Intentions to use E-cigarettes and Self-efficacy.”</w:t>
      </w:r>
    </w:p>
    <w:p w14:paraId="5BB74FA9" w14:textId="2F2D3C9A" w:rsidR="004A50AD" w:rsidRPr="00052158" w:rsidRDefault="00C00474" w:rsidP="00030E1D">
      <w:pPr>
        <w:ind w:left="720"/>
        <w:rPr>
          <w:bCs/>
          <w:sz w:val="22"/>
          <w:szCs w:val="22"/>
        </w:rPr>
      </w:pPr>
      <w:r w:rsidRPr="00052158">
        <w:rPr>
          <w:bCs/>
          <w:sz w:val="22"/>
          <w:szCs w:val="22"/>
        </w:rPr>
        <w:t xml:space="preserve">Funder: </w:t>
      </w:r>
      <w:proofErr w:type="spellStart"/>
      <w:r w:rsidR="004A50AD" w:rsidRPr="00052158">
        <w:rPr>
          <w:bCs/>
          <w:sz w:val="22"/>
          <w:szCs w:val="22"/>
        </w:rPr>
        <w:t>AdPR</w:t>
      </w:r>
      <w:proofErr w:type="spellEnd"/>
      <w:r w:rsidR="004A50AD" w:rsidRPr="00052158">
        <w:rPr>
          <w:bCs/>
          <w:sz w:val="22"/>
          <w:szCs w:val="22"/>
        </w:rPr>
        <w:t xml:space="preserve"> Departmental Research Funding Award</w:t>
      </w:r>
    </w:p>
    <w:p w14:paraId="10666BFB" w14:textId="5B3910AA" w:rsidR="00C00474" w:rsidRPr="00052158" w:rsidRDefault="00C00474" w:rsidP="00030E1D">
      <w:pPr>
        <w:ind w:left="720"/>
        <w:rPr>
          <w:sz w:val="22"/>
          <w:szCs w:val="22"/>
        </w:rPr>
      </w:pPr>
      <w:r w:rsidRPr="00052158">
        <w:rPr>
          <w:bCs/>
          <w:sz w:val="22"/>
          <w:szCs w:val="22"/>
        </w:rPr>
        <w:t xml:space="preserve">PIs: Joe </w:t>
      </w:r>
      <w:proofErr w:type="spellStart"/>
      <w:r w:rsidRPr="00052158">
        <w:rPr>
          <w:bCs/>
          <w:sz w:val="22"/>
          <w:szCs w:val="22"/>
        </w:rPr>
        <w:t>Phua</w:t>
      </w:r>
      <w:proofErr w:type="spellEnd"/>
      <w:r w:rsidRPr="00052158">
        <w:rPr>
          <w:bCs/>
          <w:sz w:val="22"/>
          <w:szCs w:val="22"/>
        </w:rPr>
        <w:t xml:space="preserve"> and </w:t>
      </w:r>
      <w:r w:rsidRPr="00052158">
        <w:rPr>
          <w:b/>
          <w:bCs/>
          <w:sz w:val="22"/>
          <w:szCs w:val="22"/>
        </w:rPr>
        <w:t>Nathaniel J. Evans</w:t>
      </w:r>
      <w:r w:rsidRPr="00052158">
        <w:rPr>
          <w:bCs/>
          <w:sz w:val="22"/>
          <w:szCs w:val="22"/>
        </w:rPr>
        <w:t>,</w:t>
      </w:r>
    </w:p>
    <w:p w14:paraId="2879FCED" w14:textId="0CD1DACB" w:rsidR="004A50AD" w:rsidRPr="00052158" w:rsidRDefault="004A50AD" w:rsidP="00030E1D">
      <w:pPr>
        <w:ind w:left="720"/>
        <w:rPr>
          <w:b/>
          <w:sz w:val="22"/>
          <w:szCs w:val="22"/>
        </w:rPr>
      </w:pPr>
      <w:r w:rsidRPr="00052158">
        <w:rPr>
          <w:sz w:val="22"/>
          <w:szCs w:val="22"/>
        </w:rPr>
        <w:t>Funded Amount: $2300</w:t>
      </w:r>
    </w:p>
    <w:p w14:paraId="56561C70" w14:textId="77777777" w:rsidR="00030E1D" w:rsidRPr="00052158" w:rsidRDefault="00030E1D" w:rsidP="00D12365">
      <w:pPr>
        <w:pStyle w:val="Item2"/>
        <w:ind w:left="0" w:firstLine="0"/>
        <w:rPr>
          <w:bCs/>
          <w:sz w:val="22"/>
          <w:szCs w:val="22"/>
        </w:rPr>
      </w:pPr>
    </w:p>
    <w:p w14:paraId="387CD187" w14:textId="4C2F4B75" w:rsidR="00BD1502" w:rsidRPr="00052158" w:rsidRDefault="004A50AD" w:rsidP="007618E8">
      <w:pPr>
        <w:ind w:left="720"/>
        <w:rPr>
          <w:bCs/>
          <w:sz w:val="22"/>
          <w:szCs w:val="22"/>
        </w:rPr>
      </w:pPr>
      <w:r w:rsidRPr="00052158">
        <w:rPr>
          <w:bCs/>
          <w:sz w:val="22"/>
          <w:szCs w:val="22"/>
        </w:rPr>
        <w:t xml:space="preserve">(2018) </w:t>
      </w:r>
      <w:r w:rsidR="00BD1502" w:rsidRPr="00052158">
        <w:rPr>
          <w:bCs/>
          <w:sz w:val="22"/>
          <w:szCs w:val="22"/>
        </w:rPr>
        <w:t>Journal of Interactive Advertising Best Article Award</w:t>
      </w:r>
      <w:r w:rsidRPr="00052158">
        <w:rPr>
          <w:bCs/>
          <w:sz w:val="22"/>
          <w:szCs w:val="22"/>
        </w:rPr>
        <w:t>, $500</w:t>
      </w:r>
      <w:r w:rsidR="00BD1502" w:rsidRPr="00052158">
        <w:rPr>
          <w:bCs/>
          <w:sz w:val="22"/>
          <w:szCs w:val="22"/>
        </w:rPr>
        <w:t xml:space="preserve"> </w:t>
      </w:r>
    </w:p>
    <w:p w14:paraId="2212F9CD" w14:textId="77777777" w:rsidR="00BD1502" w:rsidRPr="00052158" w:rsidRDefault="00BD1502" w:rsidP="00394670">
      <w:pPr>
        <w:rPr>
          <w:sz w:val="22"/>
          <w:szCs w:val="22"/>
        </w:rPr>
      </w:pPr>
    </w:p>
    <w:p w14:paraId="1CF4F37D" w14:textId="5F4DEE32" w:rsidR="00C773D9" w:rsidRPr="00052158" w:rsidRDefault="00DA1B58" w:rsidP="007618E8">
      <w:pPr>
        <w:ind w:left="720"/>
        <w:rPr>
          <w:sz w:val="22"/>
          <w:szCs w:val="22"/>
        </w:rPr>
      </w:pPr>
      <w:r w:rsidRPr="00052158">
        <w:rPr>
          <w:sz w:val="22"/>
          <w:szCs w:val="22"/>
        </w:rPr>
        <w:t xml:space="preserve">(2017) </w:t>
      </w:r>
      <w:r w:rsidR="00C773D9" w:rsidRPr="00052158">
        <w:rPr>
          <w:sz w:val="22"/>
          <w:szCs w:val="22"/>
        </w:rPr>
        <w:t>“Using Virtual/Augmented Reality and Eye Tracking Technologies to Improve and Inform Adult Vaccine Communication and Education”</w:t>
      </w:r>
    </w:p>
    <w:p w14:paraId="135EC783" w14:textId="2637D852" w:rsidR="00C773D9" w:rsidRPr="00052158" w:rsidRDefault="00C773D9" w:rsidP="00593131">
      <w:pPr>
        <w:ind w:left="720" w:hanging="720"/>
        <w:rPr>
          <w:sz w:val="22"/>
          <w:szCs w:val="22"/>
        </w:rPr>
      </w:pPr>
      <w:r w:rsidRPr="00052158">
        <w:rPr>
          <w:sz w:val="22"/>
          <w:szCs w:val="22"/>
        </w:rPr>
        <w:tab/>
        <w:t xml:space="preserve">Funding Agency: Oak Ridge </w:t>
      </w:r>
      <w:r w:rsidR="00521808" w:rsidRPr="00052158">
        <w:rPr>
          <w:sz w:val="22"/>
          <w:szCs w:val="22"/>
        </w:rPr>
        <w:t>Associated</w:t>
      </w:r>
      <w:r w:rsidRPr="00052158">
        <w:rPr>
          <w:sz w:val="22"/>
          <w:szCs w:val="22"/>
        </w:rPr>
        <w:t xml:space="preserve"> Universities (ORAU)</w:t>
      </w:r>
    </w:p>
    <w:p w14:paraId="13909904" w14:textId="40838F97" w:rsidR="00C773D9" w:rsidRPr="00052158" w:rsidRDefault="00C773D9" w:rsidP="00593131">
      <w:pPr>
        <w:ind w:left="720" w:hanging="720"/>
        <w:rPr>
          <w:sz w:val="22"/>
          <w:szCs w:val="22"/>
        </w:rPr>
      </w:pPr>
      <w:r w:rsidRPr="00052158">
        <w:rPr>
          <w:sz w:val="22"/>
          <w:szCs w:val="22"/>
        </w:rPr>
        <w:tab/>
        <w:t>Requested Amount: $75,000</w:t>
      </w:r>
    </w:p>
    <w:p w14:paraId="04C82A4A" w14:textId="56018678" w:rsidR="00C773D9" w:rsidRPr="00052158" w:rsidRDefault="00C773D9" w:rsidP="00593131">
      <w:pPr>
        <w:ind w:left="720" w:hanging="720"/>
        <w:rPr>
          <w:sz w:val="22"/>
          <w:szCs w:val="22"/>
        </w:rPr>
      </w:pPr>
      <w:r w:rsidRPr="00052158">
        <w:rPr>
          <w:sz w:val="22"/>
          <w:szCs w:val="22"/>
        </w:rPr>
        <w:tab/>
        <w:t>PI: Glen Nowak</w:t>
      </w:r>
    </w:p>
    <w:p w14:paraId="11D1F7D3" w14:textId="452AF6BA" w:rsidR="00C773D9" w:rsidRPr="00052158" w:rsidRDefault="00C773D9" w:rsidP="00593131">
      <w:pPr>
        <w:ind w:left="720" w:hanging="720"/>
        <w:rPr>
          <w:sz w:val="22"/>
          <w:szCs w:val="22"/>
        </w:rPr>
      </w:pPr>
      <w:r w:rsidRPr="00052158">
        <w:rPr>
          <w:sz w:val="22"/>
          <w:szCs w:val="22"/>
        </w:rPr>
        <w:lastRenderedPageBreak/>
        <w:tab/>
        <w:t xml:space="preserve">Co-PI(s): Grace Ahn, </w:t>
      </w:r>
      <w:r w:rsidRPr="00052158">
        <w:rPr>
          <w:b/>
          <w:sz w:val="22"/>
          <w:szCs w:val="22"/>
        </w:rPr>
        <w:t xml:space="preserve">Nathaniel </w:t>
      </w:r>
      <w:r w:rsidR="000D407E" w:rsidRPr="00052158">
        <w:rPr>
          <w:b/>
          <w:sz w:val="22"/>
          <w:szCs w:val="22"/>
        </w:rPr>
        <w:t xml:space="preserve">J. </w:t>
      </w:r>
      <w:r w:rsidRPr="00052158">
        <w:rPr>
          <w:b/>
          <w:sz w:val="22"/>
          <w:szCs w:val="22"/>
        </w:rPr>
        <w:t>Evans</w:t>
      </w:r>
      <w:r w:rsidRPr="00052158">
        <w:rPr>
          <w:sz w:val="22"/>
          <w:szCs w:val="22"/>
        </w:rPr>
        <w:t>, Maria Len-Rios, and Bartosz Wojdynski</w:t>
      </w:r>
      <w:r w:rsidRPr="00052158">
        <w:rPr>
          <w:sz w:val="22"/>
          <w:szCs w:val="22"/>
        </w:rPr>
        <w:tab/>
      </w:r>
    </w:p>
    <w:p w14:paraId="7312DF9C" w14:textId="182F07E0" w:rsidR="00C773D9" w:rsidRPr="00052158" w:rsidRDefault="00C773D9" w:rsidP="00593131">
      <w:pPr>
        <w:ind w:left="720" w:hanging="720"/>
        <w:rPr>
          <w:sz w:val="22"/>
          <w:szCs w:val="22"/>
        </w:rPr>
      </w:pPr>
      <w:r w:rsidRPr="00052158">
        <w:rPr>
          <w:sz w:val="22"/>
          <w:szCs w:val="22"/>
        </w:rPr>
        <w:tab/>
      </w:r>
      <w:r w:rsidR="00C00474" w:rsidRPr="00052158">
        <w:rPr>
          <w:sz w:val="22"/>
          <w:szCs w:val="22"/>
        </w:rPr>
        <w:t>Funded Amount:</w:t>
      </w:r>
      <w:r w:rsidRPr="00052158">
        <w:rPr>
          <w:sz w:val="22"/>
          <w:szCs w:val="22"/>
        </w:rPr>
        <w:t xml:space="preserve"> $75,000</w:t>
      </w:r>
    </w:p>
    <w:p w14:paraId="016A9EDE" w14:textId="77777777" w:rsidR="002448B5" w:rsidRPr="00052158" w:rsidRDefault="002448B5" w:rsidP="00F919D3">
      <w:pPr>
        <w:pStyle w:val="Item2"/>
        <w:ind w:left="0" w:firstLine="0"/>
        <w:rPr>
          <w:sz w:val="22"/>
          <w:szCs w:val="22"/>
        </w:rPr>
      </w:pPr>
    </w:p>
    <w:p w14:paraId="311449A4" w14:textId="66FD52EE" w:rsidR="00320076" w:rsidRPr="00052158" w:rsidRDefault="004A50AD" w:rsidP="00BD1502">
      <w:pPr>
        <w:ind w:left="720"/>
        <w:rPr>
          <w:sz w:val="22"/>
          <w:szCs w:val="22"/>
        </w:rPr>
      </w:pPr>
      <w:r w:rsidRPr="00052158">
        <w:rPr>
          <w:sz w:val="22"/>
          <w:szCs w:val="22"/>
        </w:rPr>
        <w:t xml:space="preserve">(2015) </w:t>
      </w:r>
      <w:r w:rsidR="00F919D3" w:rsidRPr="00052158">
        <w:rPr>
          <w:sz w:val="22"/>
          <w:szCs w:val="22"/>
        </w:rPr>
        <w:t xml:space="preserve">“Changing the Game of How We View Persuasion: An Eye Tracking Investigation of Advergames,” </w:t>
      </w:r>
    </w:p>
    <w:p w14:paraId="22C31549" w14:textId="52ACB19D" w:rsidR="00320076" w:rsidRPr="00052158" w:rsidRDefault="00C00474" w:rsidP="007618E8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 xml:space="preserve">Funder: </w:t>
      </w:r>
      <w:r w:rsidR="004A50AD" w:rsidRPr="00052158">
        <w:rPr>
          <w:rFonts w:ascii="Times New Roman" w:hAnsi="Times New Roman" w:cs="Times New Roman"/>
          <w:sz w:val="22"/>
          <w:szCs w:val="22"/>
        </w:rPr>
        <w:t>American Academy of Advertising Research Fellowship Award</w:t>
      </w:r>
    </w:p>
    <w:p w14:paraId="45431225" w14:textId="068D154C" w:rsidR="00C00474" w:rsidRPr="00052158" w:rsidRDefault="00C00474" w:rsidP="007618E8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bCs/>
          <w:sz w:val="22"/>
          <w:szCs w:val="22"/>
        </w:rPr>
        <w:t>PIs:</w:t>
      </w:r>
      <w:r w:rsidRPr="00052158">
        <w:rPr>
          <w:rFonts w:ascii="Times New Roman" w:hAnsi="Times New Roman" w:cs="Times New Roman"/>
          <w:b/>
          <w:sz w:val="22"/>
          <w:szCs w:val="22"/>
        </w:rPr>
        <w:t xml:space="preserve"> Nathaniel J. Evans,</w:t>
      </w:r>
      <w:r w:rsidRPr="00052158">
        <w:rPr>
          <w:rFonts w:ascii="Times New Roman" w:hAnsi="Times New Roman" w:cs="Times New Roman"/>
          <w:sz w:val="22"/>
          <w:szCs w:val="22"/>
        </w:rPr>
        <w:t xml:space="preserve"> Bart </w:t>
      </w:r>
      <w:proofErr w:type="spellStart"/>
      <w:r w:rsidRPr="00052158">
        <w:rPr>
          <w:rFonts w:ascii="Times New Roman" w:hAnsi="Times New Roman" w:cs="Times New Roman"/>
          <w:sz w:val="22"/>
          <w:szCs w:val="22"/>
        </w:rPr>
        <w:t>Wojdynski</w:t>
      </w:r>
      <w:proofErr w:type="spellEnd"/>
      <w:r w:rsidRPr="00052158">
        <w:rPr>
          <w:rFonts w:ascii="Times New Roman" w:hAnsi="Times New Roman" w:cs="Times New Roman"/>
          <w:sz w:val="22"/>
          <w:szCs w:val="22"/>
        </w:rPr>
        <w:t xml:space="preserve">, and </w:t>
      </w:r>
      <w:proofErr w:type="spellStart"/>
      <w:r w:rsidRPr="00052158">
        <w:rPr>
          <w:rFonts w:ascii="Times New Roman" w:hAnsi="Times New Roman" w:cs="Times New Roman"/>
          <w:sz w:val="22"/>
          <w:szCs w:val="22"/>
        </w:rPr>
        <w:t>Mariea</w:t>
      </w:r>
      <w:proofErr w:type="spellEnd"/>
      <w:r w:rsidRPr="00052158">
        <w:rPr>
          <w:rFonts w:ascii="Times New Roman" w:hAnsi="Times New Roman" w:cs="Times New Roman"/>
          <w:sz w:val="22"/>
          <w:szCs w:val="22"/>
        </w:rPr>
        <w:t xml:space="preserve"> Grubbs Hoy</w:t>
      </w:r>
    </w:p>
    <w:p w14:paraId="031482AF" w14:textId="4FB2CF70" w:rsidR="004A50AD" w:rsidRPr="00052158" w:rsidRDefault="004A50AD" w:rsidP="007618E8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Funded Amount: $750</w:t>
      </w:r>
    </w:p>
    <w:p w14:paraId="6A7AC150" w14:textId="77777777" w:rsidR="004A50AD" w:rsidRPr="00052158" w:rsidRDefault="004A50AD" w:rsidP="007618E8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79B9116D" w14:textId="3DBF2738" w:rsidR="00DA1B58" w:rsidRPr="00052158" w:rsidRDefault="004A50AD" w:rsidP="007618E8">
      <w:pPr>
        <w:pStyle w:val="ListParagraph"/>
        <w:rPr>
          <w:rFonts w:ascii="Times New Roman" w:hAnsi="Times New Roman" w:cs="Times New Roman"/>
          <w:bCs/>
          <w:sz w:val="22"/>
          <w:szCs w:val="22"/>
        </w:rPr>
      </w:pPr>
      <w:r w:rsidRPr="00052158">
        <w:rPr>
          <w:rFonts w:ascii="Times New Roman" w:hAnsi="Times New Roman" w:cs="Times New Roman"/>
          <w:bCs/>
          <w:sz w:val="22"/>
          <w:szCs w:val="22"/>
        </w:rPr>
        <w:t xml:space="preserve">(2015) </w:t>
      </w:r>
      <w:r w:rsidR="00DA1B58" w:rsidRPr="00052158">
        <w:rPr>
          <w:rFonts w:ascii="Times New Roman" w:hAnsi="Times New Roman" w:cs="Times New Roman"/>
          <w:bCs/>
          <w:sz w:val="22"/>
          <w:szCs w:val="22"/>
        </w:rPr>
        <w:t>Journal of Interactive Advertising Best Article Award</w:t>
      </w:r>
      <w:r w:rsidRPr="00052158">
        <w:rPr>
          <w:rFonts w:ascii="Times New Roman" w:hAnsi="Times New Roman" w:cs="Times New Roman"/>
          <w:bCs/>
          <w:sz w:val="22"/>
          <w:szCs w:val="22"/>
        </w:rPr>
        <w:t>, $500</w:t>
      </w:r>
      <w:r w:rsidR="00DA1B58" w:rsidRPr="00052158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1F42653B" w14:textId="306454EE" w:rsidR="00DA1B58" w:rsidRPr="00052158" w:rsidRDefault="00DA1B58" w:rsidP="004A50AD">
      <w:pPr>
        <w:rPr>
          <w:sz w:val="22"/>
          <w:szCs w:val="22"/>
        </w:rPr>
      </w:pPr>
      <w:r w:rsidRPr="00052158">
        <w:rPr>
          <w:bCs/>
          <w:sz w:val="22"/>
          <w:szCs w:val="22"/>
        </w:rPr>
        <w:t xml:space="preserve"> </w:t>
      </w:r>
    </w:p>
    <w:p w14:paraId="11910FDC" w14:textId="516DD417" w:rsidR="00F919D3" w:rsidRPr="00052158" w:rsidRDefault="004A50AD" w:rsidP="00F919D3">
      <w:pPr>
        <w:ind w:left="720"/>
        <w:rPr>
          <w:color w:val="000000" w:themeColor="text1"/>
          <w:sz w:val="22"/>
          <w:szCs w:val="22"/>
          <w:shd w:val="clear" w:color="auto" w:fill="FFFFFF"/>
        </w:rPr>
      </w:pPr>
      <w:r w:rsidRPr="00052158">
        <w:rPr>
          <w:sz w:val="22"/>
          <w:szCs w:val="22"/>
        </w:rPr>
        <w:t>(2013)</w:t>
      </w:r>
      <w:r w:rsidRPr="00052158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F919D3" w:rsidRPr="00052158">
        <w:rPr>
          <w:color w:val="000000" w:themeColor="text1"/>
          <w:sz w:val="22"/>
          <w:szCs w:val="22"/>
          <w:shd w:val="clear" w:color="auto" w:fill="FFFFFF"/>
        </w:rPr>
        <w:t xml:space="preserve">“Activating Parents "Persuasion Knowledge in Children's Advergames: Testing the Effects of Advertising Breaks and Cognitive Capacity,” </w:t>
      </w:r>
    </w:p>
    <w:p w14:paraId="7D6E4C4B" w14:textId="6A1D8F56" w:rsidR="004A50AD" w:rsidRPr="00052158" w:rsidRDefault="004A50AD" w:rsidP="00F919D3">
      <w:pPr>
        <w:ind w:left="720"/>
        <w:rPr>
          <w:bCs/>
          <w:sz w:val="22"/>
          <w:szCs w:val="22"/>
        </w:rPr>
      </w:pPr>
      <w:r w:rsidRPr="00052158">
        <w:rPr>
          <w:sz w:val="22"/>
          <w:szCs w:val="22"/>
        </w:rPr>
        <w:t xml:space="preserve">American Academy of Advertising </w:t>
      </w:r>
      <w:r w:rsidRPr="00052158">
        <w:rPr>
          <w:bCs/>
          <w:sz w:val="22"/>
          <w:szCs w:val="22"/>
        </w:rPr>
        <w:t>Doctoral Dissertation Award</w:t>
      </w:r>
    </w:p>
    <w:p w14:paraId="0B10C896" w14:textId="56988633" w:rsidR="004A50AD" w:rsidRPr="00052158" w:rsidRDefault="004A50AD" w:rsidP="00F919D3">
      <w:pPr>
        <w:ind w:left="720"/>
        <w:rPr>
          <w:bCs/>
          <w:sz w:val="22"/>
          <w:szCs w:val="22"/>
        </w:rPr>
      </w:pPr>
      <w:r w:rsidRPr="00052158">
        <w:rPr>
          <w:bCs/>
          <w:sz w:val="22"/>
          <w:szCs w:val="22"/>
        </w:rPr>
        <w:t>Funded Amount: $2000</w:t>
      </w:r>
    </w:p>
    <w:p w14:paraId="148AAA74" w14:textId="77777777" w:rsidR="00F919D3" w:rsidRPr="00052158" w:rsidRDefault="00F919D3" w:rsidP="00F919D3">
      <w:pPr>
        <w:ind w:left="720"/>
        <w:rPr>
          <w:bCs/>
          <w:sz w:val="22"/>
          <w:szCs w:val="22"/>
        </w:rPr>
      </w:pPr>
    </w:p>
    <w:p w14:paraId="0A5FA7E4" w14:textId="616443A4" w:rsidR="00DA1B58" w:rsidRPr="00052158" w:rsidRDefault="00DA1B58" w:rsidP="004A50AD">
      <w:pPr>
        <w:rPr>
          <w:color w:val="000000"/>
          <w:sz w:val="22"/>
          <w:szCs w:val="22"/>
        </w:rPr>
      </w:pPr>
      <w:r w:rsidRPr="00052158">
        <w:rPr>
          <w:bCs/>
          <w:sz w:val="22"/>
          <w:szCs w:val="22"/>
        </w:rPr>
        <w:t xml:space="preserve"> </w:t>
      </w:r>
      <w:r w:rsidR="004A50AD" w:rsidRPr="00052158">
        <w:rPr>
          <w:bCs/>
          <w:sz w:val="22"/>
          <w:szCs w:val="22"/>
        </w:rPr>
        <w:tab/>
      </w:r>
      <w:r w:rsidR="004A50AD" w:rsidRPr="00052158">
        <w:rPr>
          <w:color w:val="000000"/>
          <w:sz w:val="22"/>
          <w:szCs w:val="22"/>
        </w:rPr>
        <w:t xml:space="preserve">(2013) </w:t>
      </w:r>
      <w:r w:rsidRPr="00052158">
        <w:rPr>
          <w:color w:val="000000"/>
          <w:sz w:val="22"/>
          <w:szCs w:val="22"/>
        </w:rPr>
        <w:t>Graduate Student Research Award, University of Tennessee</w:t>
      </w:r>
      <w:r w:rsidR="004A50AD" w:rsidRPr="00052158">
        <w:rPr>
          <w:color w:val="000000"/>
          <w:sz w:val="22"/>
          <w:szCs w:val="22"/>
        </w:rPr>
        <w:t>, $200</w:t>
      </w:r>
      <w:r w:rsidRPr="00052158">
        <w:rPr>
          <w:color w:val="000000"/>
          <w:sz w:val="22"/>
          <w:szCs w:val="22"/>
        </w:rPr>
        <w:t xml:space="preserve"> </w:t>
      </w:r>
    </w:p>
    <w:p w14:paraId="4B94A3A4" w14:textId="77777777" w:rsidR="00F919D3" w:rsidRPr="00052158" w:rsidRDefault="00F919D3" w:rsidP="007618E8">
      <w:pPr>
        <w:pStyle w:val="ListParagrap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01ED99C" w14:textId="436D7A37" w:rsidR="00F919D3" w:rsidRPr="00052158" w:rsidRDefault="00F919D3" w:rsidP="009961CE">
      <w:pPr>
        <w:pStyle w:val="ListParagraph"/>
        <w:rPr>
          <w:rFonts w:ascii="Times New Roman" w:hAnsi="Times New Roman" w:cs="Times New Roman"/>
          <w:bCs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(2012)</w:t>
      </w:r>
      <w:r w:rsidR="006A122C" w:rsidRPr="00052158">
        <w:rPr>
          <w:rFonts w:ascii="Times New Roman" w:hAnsi="Times New Roman" w:cs="Times New Roman"/>
          <w:sz w:val="22"/>
          <w:szCs w:val="22"/>
        </w:rPr>
        <w:t>, “</w:t>
      </w:r>
      <w:r w:rsidRPr="00052158">
        <w:rPr>
          <w:rFonts w:ascii="Times New Roman" w:hAnsi="Times New Roman" w:cs="Times New Roman"/>
          <w:sz w:val="22"/>
          <w:szCs w:val="22"/>
        </w:rPr>
        <w:t>The Relationship Between Uncertainty Avoidance and Children’s Online Advertising Regulation Code: Examining the EASA</w:t>
      </w:r>
      <w:r w:rsidRPr="00052158">
        <w:rPr>
          <w:rFonts w:ascii="Times New Roman" w:hAnsi="Times New Roman" w:cs="Times New Roman"/>
          <w:bCs/>
          <w:sz w:val="22"/>
          <w:szCs w:val="22"/>
        </w:rPr>
        <w:t xml:space="preserve">,” </w:t>
      </w:r>
    </w:p>
    <w:p w14:paraId="0E77151A" w14:textId="10AC7768" w:rsidR="004A50AD" w:rsidRPr="00052158" w:rsidRDefault="004A50AD" w:rsidP="009961CE">
      <w:pPr>
        <w:pStyle w:val="ListParagraph"/>
        <w:rPr>
          <w:rFonts w:ascii="Times New Roman" w:hAnsi="Times New Roman" w:cs="Times New Roman"/>
          <w:bCs/>
          <w:sz w:val="22"/>
          <w:szCs w:val="22"/>
        </w:rPr>
      </w:pPr>
      <w:r w:rsidRPr="00052158">
        <w:rPr>
          <w:rFonts w:ascii="Times New Roman" w:hAnsi="Times New Roman" w:cs="Times New Roman"/>
          <w:bCs/>
          <w:sz w:val="22"/>
          <w:szCs w:val="22"/>
        </w:rPr>
        <w:t>Top Student Paper, AEJMC, Advertising Division: $300</w:t>
      </w:r>
    </w:p>
    <w:p w14:paraId="2056B189" w14:textId="77777777" w:rsidR="00F919D3" w:rsidRPr="00052158" w:rsidRDefault="00F919D3" w:rsidP="00F919D3">
      <w:pPr>
        <w:rPr>
          <w:bCs/>
          <w:sz w:val="22"/>
          <w:szCs w:val="22"/>
        </w:rPr>
      </w:pPr>
    </w:p>
    <w:p w14:paraId="7FE25424" w14:textId="76DE46D8" w:rsidR="00F919D3" w:rsidRPr="00052158" w:rsidRDefault="004A50AD" w:rsidP="007618E8">
      <w:pPr>
        <w:pStyle w:val="ListParagraph"/>
        <w:rPr>
          <w:rFonts w:ascii="Times New Roman" w:hAnsi="Times New Roman" w:cs="Times New Roman"/>
          <w:bCs/>
          <w:sz w:val="22"/>
          <w:szCs w:val="22"/>
        </w:rPr>
      </w:pPr>
      <w:r w:rsidRPr="00052158">
        <w:rPr>
          <w:rFonts w:ascii="Times New Roman" w:hAnsi="Times New Roman" w:cs="Times New Roman"/>
          <w:bCs/>
          <w:sz w:val="22"/>
          <w:szCs w:val="22"/>
        </w:rPr>
        <w:t xml:space="preserve">(2012) </w:t>
      </w:r>
      <w:r w:rsidR="00DA1B58" w:rsidRPr="00052158">
        <w:rPr>
          <w:rFonts w:ascii="Times New Roman" w:hAnsi="Times New Roman" w:cs="Times New Roman"/>
          <w:bCs/>
          <w:sz w:val="22"/>
          <w:szCs w:val="22"/>
        </w:rPr>
        <w:t>Honor Societies, Kappa Tau Alpha Research Award</w:t>
      </w:r>
      <w:r w:rsidR="002448B5" w:rsidRPr="00052158">
        <w:rPr>
          <w:rFonts w:ascii="Times New Roman" w:hAnsi="Times New Roman" w:cs="Times New Roman"/>
          <w:bCs/>
          <w:sz w:val="22"/>
          <w:szCs w:val="22"/>
        </w:rPr>
        <w:t>,</w:t>
      </w:r>
      <w:r w:rsidR="00DA1B58" w:rsidRPr="0005215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A1B58" w:rsidRPr="00052158">
        <w:rPr>
          <w:rFonts w:ascii="Times New Roman" w:hAnsi="Times New Roman" w:cs="Times New Roman"/>
          <w:bCs/>
          <w:sz w:val="22"/>
          <w:szCs w:val="22"/>
        </w:rPr>
        <w:t>Best Student Paper</w:t>
      </w:r>
      <w:r w:rsidRPr="00052158">
        <w:rPr>
          <w:rFonts w:ascii="Times New Roman" w:hAnsi="Times New Roman" w:cs="Times New Roman"/>
          <w:bCs/>
          <w:sz w:val="22"/>
          <w:szCs w:val="22"/>
        </w:rPr>
        <w:t>, $100</w:t>
      </w:r>
      <w:r w:rsidR="00DA1B58" w:rsidRPr="00052158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675A0131" w14:textId="28C2E9BB" w:rsidR="00DA1B58" w:rsidRPr="00052158" w:rsidRDefault="00DA1B58" w:rsidP="007618E8">
      <w:pPr>
        <w:pStyle w:val="ListParagraph"/>
        <w:rPr>
          <w:rFonts w:ascii="Times New Roman" w:hAnsi="Times New Roman" w:cs="Times New Roman"/>
          <w:bCs/>
          <w:sz w:val="22"/>
          <w:szCs w:val="22"/>
        </w:rPr>
      </w:pPr>
      <w:r w:rsidRPr="0005215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52158">
        <w:rPr>
          <w:rFonts w:ascii="Times New Roman" w:hAnsi="Times New Roman" w:cs="Times New Roman"/>
          <w:bCs/>
          <w:sz w:val="22"/>
          <w:szCs w:val="22"/>
        </w:rPr>
        <w:tab/>
      </w:r>
    </w:p>
    <w:p w14:paraId="05E89BD3" w14:textId="54B5B884" w:rsidR="00F919D3" w:rsidRPr="00052158" w:rsidRDefault="004A50AD" w:rsidP="004A50AD">
      <w:pPr>
        <w:rPr>
          <w:bCs/>
          <w:sz w:val="22"/>
          <w:szCs w:val="22"/>
        </w:rPr>
      </w:pPr>
      <w:r w:rsidRPr="00052158">
        <w:rPr>
          <w:bCs/>
          <w:sz w:val="22"/>
          <w:szCs w:val="22"/>
        </w:rPr>
        <w:t xml:space="preserve"> </w:t>
      </w:r>
      <w:r w:rsidRPr="00052158">
        <w:rPr>
          <w:bCs/>
          <w:sz w:val="22"/>
          <w:szCs w:val="22"/>
        </w:rPr>
        <w:tab/>
        <w:t>(2012)</w:t>
      </w:r>
      <w:r w:rsidR="00DA1B58" w:rsidRPr="00052158">
        <w:rPr>
          <w:bCs/>
          <w:sz w:val="22"/>
          <w:szCs w:val="22"/>
        </w:rPr>
        <w:t xml:space="preserve"> Competitive Student Travel Grant Award, AEJMC</w:t>
      </w:r>
      <w:r w:rsidRPr="00052158">
        <w:rPr>
          <w:bCs/>
          <w:sz w:val="22"/>
          <w:szCs w:val="22"/>
        </w:rPr>
        <w:t>, $650</w:t>
      </w:r>
      <w:r w:rsidR="00DA1B58" w:rsidRPr="00052158">
        <w:rPr>
          <w:bCs/>
          <w:sz w:val="22"/>
          <w:szCs w:val="22"/>
        </w:rPr>
        <w:tab/>
      </w:r>
      <w:r w:rsidR="00DA1B58" w:rsidRPr="00052158">
        <w:rPr>
          <w:bCs/>
          <w:sz w:val="22"/>
          <w:szCs w:val="22"/>
        </w:rPr>
        <w:tab/>
      </w:r>
    </w:p>
    <w:p w14:paraId="2BDDBCB2" w14:textId="47AE9AC2" w:rsidR="00DA1B58" w:rsidRPr="00052158" w:rsidRDefault="00DA1B58" w:rsidP="007618E8">
      <w:pPr>
        <w:pStyle w:val="ListParagraph"/>
        <w:rPr>
          <w:rFonts w:ascii="Times New Roman" w:hAnsi="Times New Roman" w:cs="Times New Roman"/>
          <w:bCs/>
          <w:sz w:val="22"/>
          <w:szCs w:val="22"/>
        </w:rPr>
      </w:pPr>
      <w:r w:rsidRPr="00052158">
        <w:rPr>
          <w:rFonts w:ascii="Times New Roman" w:hAnsi="Times New Roman" w:cs="Times New Roman"/>
          <w:bCs/>
          <w:sz w:val="22"/>
          <w:szCs w:val="22"/>
        </w:rPr>
        <w:tab/>
      </w:r>
      <w:r w:rsidRPr="00052158">
        <w:rPr>
          <w:rFonts w:ascii="Times New Roman" w:hAnsi="Times New Roman" w:cs="Times New Roman"/>
          <w:bCs/>
          <w:sz w:val="22"/>
          <w:szCs w:val="22"/>
        </w:rPr>
        <w:tab/>
      </w:r>
      <w:r w:rsidRPr="00052158">
        <w:rPr>
          <w:rFonts w:ascii="Times New Roman" w:hAnsi="Times New Roman" w:cs="Times New Roman"/>
          <w:bCs/>
          <w:sz w:val="22"/>
          <w:szCs w:val="22"/>
        </w:rPr>
        <w:tab/>
      </w:r>
    </w:p>
    <w:p w14:paraId="3E2D9D15" w14:textId="5DFE1C43" w:rsidR="00DA1B58" w:rsidRPr="00052158" w:rsidRDefault="004A50AD" w:rsidP="007618E8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 xml:space="preserve">(2010) </w:t>
      </w:r>
      <w:r w:rsidR="00DA1B58" w:rsidRPr="00052158">
        <w:rPr>
          <w:rFonts w:ascii="Times New Roman" w:hAnsi="Times New Roman" w:cs="Times New Roman"/>
          <w:sz w:val="22"/>
          <w:szCs w:val="22"/>
        </w:rPr>
        <w:t>ESPN’s Research Funding Award, University of Tennessee</w:t>
      </w:r>
      <w:r w:rsidRPr="00052158">
        <w:rPr>
          <w:rFonts w:ascii="Times New Roman" w:hAnsi="Times New Roman" w:cs="Times New Roman"/>
          <w:sz w:val="22"/>
          <w:szCs w:val="22"/>
        </w:rPr>
        <w:t>, $3650</w:t>
      </w:r>
      <w:r w:rsidR="00DA1B58" w:rsidRPr="0005215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12FA386" w14:textId="228BDE06" w:rsidR="0056507C" w:rsidRPr="00052158" w:rsidRDefault="00DA1B58" w:rsidP="00E267C7">
      <w:pPr>
        <w:rPr>
          <w:sz w:val="22"/>
          <w:szCs w:val="22"/>
        </w:rPr>
      </w:pPr>
      <w:r w:rsidRPr="00052158">
        <w:rPr>
          <w:sz w:val="22"/>
          <w:szCs w:val="22"/>
        </w:rPr>
        <w:tab/>
      </w:r>
    </w:p>
    <w:p w14:paraId="17F6F1E6" w14:textId="0E88624C" w:rsidR="00F919D3" w:rsidRPr="00052158" w:rsidRDefault="005E4A4D" w:rsidP="00F919D3">
      <w:pPr>
        <w:pStyle w:val="Item2"/>
        <w:ind w:left="0" w:firstLine="0"/>
        <w:rPr>
          <w:b/>
          <w:i/>
          <w:sz w:val="22"/>
          <w:szCs w:val="22"/>
        </w:rPr>
      </w:pPr>
      <w:r w:rsidRPr="00052158">
        <w:rPr>
          <w:b/>
          <w:i/>
          <w:sz w:val="22"/>
          <w:szCs w:val="22"/>
        </w:rPr>
        <w:t xml:space="preserve">Grants and Contracts / </w:t>
      </w:r>
      <w:r w:rsidR="00F919D3" w:rsidRPr="00052158">
        <w:rPr>
          <w:b/>
          <w:i/>
          <w:sz w:val="22"/>
          <w:szCs w:val="22"/>
        </w:rPr>
        <w:t>Applied For</w:t>
      </w:r>
      <w:r w:rsidRPr="00052158">
        <w:rPr>
          <w:b/>
          <w:i/>
          <w:sz w:val="22"/>
          <w:szCs w:val="22"/>
        </w:rPr>
        <w:t xml:space="preserve"> /</w:t>
      </w:r>
      <w:r w:rsidR="00F919D3" w:rsidRPr="00052158">
        <w:rPr>
          <w:b/>
          <w:i/>
          <w:sz w:val="22"/>
          <w:szCs w:val="22"/>
        </w:rPr>
        <w:t xml:space="preserve"> Not Funded</w:t>
      </w:r>
    </w:p>
    <w:p w14:paraId="144436CC" w14:textId="77777777" w:rsidR="00F919D3" w:rsidRPr="00052158" w:rsidRDefault="00F919D3" w:rsidP="00F919D3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104F6E24" w14:textId="77777777" w:rsidR="00F919D3" w:rsidRPr="00052158" w:rsidRDefault="00F919D3" w:rsidP="00F919D3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(2016) Project Title: “Improving Understanding and Decision-making for Dengue and Zika Vaccine Recommendations: Using Communication Theories and an Evidence-based Approach to Develop New and Potentially Better Patient Education Messages and Materials”</w:t>
      </w:r>
    </w:p>
    <w:p w14:paraId="5241143F" w14:textId="77777777" w:rsidR="00F919D3" w:rsidRPr="00052158" w:rsidRDefault="00F919D3" w:rsidP="00F919D3">
      <w:pPr>
        <w:ind w:left="720" w:hanging="720"/>
        <w:rPr>
          <w:sz w:val="22"/>
          <w:szCs w:val="22"/>
        </w:rPr>
      </w:pPr>
      <w:r w:rsidRPr="00052158">
        <w:rPr>
          <w:sz w:val="22"/>
          <w:szCs w:val="22"/>
        </w:rPr>
        <w:tab/>
        <w:t>Funding Agency: University of Georgia Clinical and Translational Research Unit (CTRU)</w:t>
      </w:r>
    </w:p>
    <w:p w14:paraId="25B2A56E" w14:textId="77777777" w:rsidR="00F919D3" w:rsidRPr="00052158" w:rsidRDefault="00F919D3" w:rsidP="00F919D3">
      <w:pPr>
        <w:ind w:left="720" w:hanging="720"/>
        <w:rPr>
          <w:sz w:val="22"/>
          <w:szCs w:val="22"/>
        </w:rPr>
      </w:pPr>
      <w:r w:rsidRPr="00052158">
        <w:rPr>
          <w:sz w:val="22"/>
          <w:szCs w:val="22"/>
        </w:rPr>
        <w:tab/>
        <w:t>Requested Amount: $48,950</w:t>
      </w:r>
    </w:p>
    <w:p w14:paraId="5181400E" w14:textId="29ED4CEE" w:rsidR="00F919D3" w:rsidRPr="00052158" w:rsidRDefault="00F919D3" w:rsidP="00F919D3">
      <w:pPr>
        <w:pStyle w:val="Item2"/>
        <w:ind w:left="720" w:hanging="720"/>
        <w:rPr>
          <w:sz w:val="22"/>
          <w:szCs w:val="22"/>
        </w:rPr>
      </w:pPr>
      <w:r w:rsidRPr="00052158">
        <w:rPr>
          <w:sz w:val="22"/>
          <w:szCs w:val="22"/>
        </w:rPr>
        <w:tab/>
        <w:t>PI(s):</w:t>
      </w:r>
      <w:r w:rsidR="00EC386C" w:rsidRPr="00052158">
        <w:rPr>
          <w:sz w:val="22"/>
          <w:szCs w:val="22"/>
        </w:rPr>
        <w:t xml:space="preserve"> </w:t>
      </w:r>
      <w:r w:rsidRPr="00052158">
        <w:rPr>
          <w:sz w:val="22"/>
          <w:szCs w:val="22"/>
        </w:rPr>
        <w:t>Glen Nowak and Maria Len-Rios</w:t>
      </w:r>
    </w:p>
    <w:p w14:paraId="668343C8" w14:textId="77777777" w:rsidR="00F919D3" w:rsidRPr="00052158" w:rsidRDefault="00F919D3" w:rsidP="00F919D3">
      <w:pPr>
        <w:pStyle w:val="Item2"/>
        <w:ind w:left="720" w:hanging="720"/>
        <w:rPr>
          <w:sz w:val="22"/>
          <w:szCs w:val="22"/>
        </w:rPr>
      </w:pPr>
      <w:r w:rsidRPr="00052158">
        <w:rPr>
          <w:sz w:val="22"/>
          <w:szCs w:val="22"/>
        </w:rPr>
        <w:tab/>
        <w:t xml:space="preserve">Co-PI(s): </w:t>
      </w:r>
      <w:r w:rsidRPr="00052158">
        <w:rPr>
          <w:b/>
          <w:sz w:val="22"/>
          <w:szCs w:val="22"/>
        </w:rPr>
        <w:t>Nathaniel J. Evans</w:t>
      </w:r>
      <w:r w:rsidRPr="00052158">
        <w:rPr>
          <w:sz w:val="22"/>
          <w:szCs w:val="22"/>
        </w:rPr>
        <w:t xml:space="preserve"> and Bartosz Wojdynski </w:t>
      </w:r>
    </w:p>
    <w:p w14:paraId="54CC42AC" w14:textId="7D6FA673" w:rsidR="00F919D3" w:rsidRPr="00052158" w:rsidRDefault="00F919D3" w:rsidP="00EE041D">
      <w:pPr>
        <w:pStyle w:val="Item2"/>
        <w:ind w:left="720" w:hanging="720"/>
        <w:rPr>
          <w:sz w:val="22"/>
          <w:szCs w:val="22"/>
        </w:rPr>
      </w:pPr>
      <w:r w:rsidRPr="00052158">
        <w:rPr>
          <w:sz w:val="22"/>
          <w:szCs w:val="22"/>
        </w:rPr>
        <w:tab/>
        <w:t>Status: Not funded</w:t>
      </w:r>
    </w:p>
    <w:p w14:paraId="3B26935B" w14:textId="77777777" w:rsidR="00F919D3" w:rsidRPr="00052158" w:rsidRDefault="00F919D3" w:rsidP="00F919D3">
      <w:pPr>
        <w:pStyle w:val="Item2"/>
        <w:ind w:left="720" w:hanging="720"/>
        <w:rPr>
          <w:sz w:val="22"/>
          <w:szCs w:val="22"/>
        </w:rPr>
      </w:pPr>
    </w:p>
    <w:p w14:paraId="51EFDFDA" w14:textId="77777777" w:rsidR="00F919D3" w:rsidRPr="00052158" w:rsidRDefault="00F919D3" w:rsidP="00F919D3">
      <w:pPr>
        <w:pStyle w:val="Item2"/>
        <w:ind w:left="720" w:firstLine="0"/>
        <w:rPr>
          <w:sz w:val="22"/>
          <w:szCs w:val="22"/>
        </w:rPr>
      </w:pPr>
      <w:r w:rsidRPr="00052158">
        <w:rPr>
          <w:sz w:val="22"/>
          <w:szCs w:val="22"/>
        </w:rPr>
        <w:t>(2016) Project Title: “Explaining Uncertainty and Fostering Informed Decision-Making about Vaccinations Recommended in a Public Health Emergency: Comparing the Effectiveness of Currently Required Vaccine Education Materials to Theory-Based, Evidence Informed Vaccine Education”</w:t>
      </w:r>
    </w:p>
    <w:p w14:paraId="7A6B8735" w14:textId="77777777" w:rsidR="00F919D3" w:rsidRPr="00052158" w:rsidRDefault="00F919D3" w:rsidP="00F919D3">
      <w:pPr>
        <w:pStyle w:val="Item2"/>
        <w:ind w:left="720" w:hanging="720"/>
        <w:rPr>
          <w:sz w:val="22"/>
          <w:szCs w:val="22"/>
        </w:rPr>
      </w:pPr>
      <w:r w:rsidRPr="00052158">
        <w:rPr>
          <w:sz w:val="22"/>
          <w:szCs w:val="22"/>
        </w:rPr>
        <w:tab/>
        <w:t>Funding Agency: Patient Centered Outcomes Research Institute (PCORI)</w:t>
      </w:r>
    </w:p>
    <w:p w14:paraId="0A2EF45E" w14:textId="77777777" w:rsidR="00F919D3" w:rsidRPr="00052158" w:rsidRDefault="00F919D3" w:rsidP="00F919D3">
      <w:pPr>
        <w:pStyle w:val="Item2"/>
        <w:ind w:left="720" w:hanging="720"/>
        <w:rPr>
          <w:sz w:val="22"/>
          <w:szCs w:val="22"/>
        </w:rPr>
      </w:pPr>
      <w:r w:rsidRPr="00052158">
        <w:rPr>
          <w:sz w:val="22"/>
          <w:szCs w:val="22"/>
        </w:rPr>
        <w:tab/>
        <w:t>Requested Amount: $1,950,000</w:t>
      </w:r>
    </w:p>
    <w:p w14:paraId="76FFF73D" w14:textId="16B930F8" w:rsidR="00EC386C" w:rsidRPr="00052158" w:rsidRDefault="00F919D3" w:rsidP="00394670">
      <w:pPr>
        <w:pStyle w:val="Item2"/>
        <w:ind w:left="720" w:hanging="720"/>
        <w:rPr>
          <w:sz w:val="22"/>
          <w:szCs w:val="22"/>
        </w:rPr>
      </w:pPr>
      <w:r w:rsidRPr="00052158">
        <w:rPr>
          <w:sz w:val="22"/>
          <w:szCs w:val="22"/>
        </w:rPr>
        <w:tab/>
        <w:t>PI(s): Glen Nowak and Maria Len-Rios</w:t>
      </w:r>
    </w:p>
    <w:p w14:paraId="23B4596B" w14:textId="77777777" w:rsidR="00F919D3" w:rsidRPr="00052158" w:rsidRDefault="00F919D3" w:rsidP="00F919D3">
      <w:pPr>
        <w:pStyle w:val="Item2"/>
        <w:ind w:left="720" w:hanging="720"/>
        <w:rPr>
          <w:sz w:val="22"/>
          <w:szCs w:val="22"/>
        </w:rPr>
      </w:pPr>
      <w:r w:rsidRPr="00052158">
        <w:rPr>
          <w:sz w:val="22"/>
          <w:szCs w:val="22"/>
        </w:rPr>
        <w:tab/>
        <w:t xml:space="preserve">Co-PI(s): Henry Young, Bartosz Wojdynski, </w:t>
      </w:r>
      <w:r w:rsidRPr="00052158">
        <w:rPr>
          <w:b/>
          <w:sz w:val="22"/>
          <w:szCs w:val="22"/>
        </w:rPr>
        <w:t>Nathaniel J. Evans</w:t>
      </w:r>
      <w:r w:rsidRPr="00052158">
        <w:rPr>
          <w:sz w:val="22"/>
          <w:szCs w:val="22"/>
        </w:rPr>
        <w:t xml:space="preserve">, Michael Cacciatore, and Karen King </w:t>
      </w:r>
    </w:p>
    <w:p w14:paraId="0BB79090" w14:textId="77777777" w:rsidR="008C4904" w:rsidRDefault="00F919D3" w:rsidP="00F919D3">
      <w:pPr>
        <w:pStyle w:val="Item2"/>
        <w:ind w:left="720" w:firstLine="0"/>
        <w:rPr>
          <w:sz w:val="22"/>
          <w:szCs w:val="22"/>
        </w:rPr>
      </w:pPr>
      <w:r w:rsidRPr="00052158">
        <w:rPr>
          <w:sz w:val="22"/>
          <w:szCs w:val="22"/>
        </w:rPr>
        <w:t>Status: Not funded</w:t>
      </w:r>
    </w:p>
    <w:p w14:paraId="01143737" w14:textId="7F96DA18" w:rsidR="008C4904" w:rsidRPr="00052158" w:rsidRDefault="008C4904" w:rsidP="007618E8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</w:p>
    <w:p w14:paraId="1CF383D1" w14:textId="53FD9D47" w:rsidR="00714398" w:rsidRPr="00052158" w:rsidRDefault="00DF08AF" w:rsidP="007618E8">
      <w:pPr>
        <w:rPr>
          <w:b/>
          <w:i/>
          <w:sz w:val="22"/>
          <w:szCs w:val="22"/>
        </w:rPr>
      </w:pPr>
      <w:r w:rsidRPr="00052158">
        <w:rPr>
          <w:b/>
          <w:i/>
          <w:sz w:val="22"/>
          <w:szCs w:val="22"/>
        </w:rPr>
        <w:t>Professional</w:t>
      </w:r>
      <w:r w:rsidR="00714398" w:rsidRPr="00052158">
        <w:rPr>
          <w:b/>
          <w:i/>
          <w:sz w:val="22"/>
          <w:szCs w:val="22"/>
        </w:rPr>
        <w:t xml:space="preserve"> </w:t>
      </w:r>
      <w:proofErr w:type="spellStart"/>
      <w:r w:rsidR="00ED36B1">
        <w:rPr>
          <w:b/>
          <w:i/>
          <w:sz w:val="22"/>
          <w:szCs w:val="22"/>
        </w:rPr>
        <w:t>Expereince</w:t>
      </w:r>
      <w:proofErr w:type="spellEnd"/>
      <w:r w:rsidR="00ED36B1">
        <w:rPr>
          <w:b/>
          <w:i/>
          <w:sz w:val="22"/>
          <w:szCs w:val="22"/>
        </w:rPr>
        <w:t xml:space="preserve"> and </w:t>
      </w:r>
      <w:r w:rsidR="00714398" w:rsidRPr="00052158">
        <w:rPr>
          <w:b/>
          <w:i/>
          <w:sz w:val="22"/>
          <w:szCs w:val="22"/>
        </w:rPr>
        <w:t>Interviews</w:t>
      </w:r>
    </w:p>
    <w:p w14:paraId="7D92331D" w14:textId="77777777" w:rsidR="00F3380C" w:rsidRPr="00052158" w:rsidRDefault="00F3380C" w:rsidP="00F3380C">
      <w:pPr>
        <w:rPr>
          <w:i/>
          <w:sz w:val="22"/>
          <w:szCs w:val="22"/>
        </w:rPr>
      </w:pPr>
    </w:p>
    <w:p w14:paraId="579DC1C3" w14:textId="7319E8D9" w:rsidR="008C4904" w:rsidRDefault="008C4904" w:rsidP="00F3380C">
      <w:pPr>
        <w:ind w:left="720"/>
        <w:rPr>
          <w:i/>
          <w:sz w:val="22"/>
          <w:szCs w:val="22"/>
        </w:rPr>
      </w:pPr>
      <w:r>
        <w:rPr>
          <w:i/>
          <w:sz w:val="22"/>
          <w:szCs w:val="22"/>
        </w:rPr>
        <w:t>Grady Research Radio, “</w:t>
      </w:r>
      <w:r w:rsidRPr="008C4904">
        <w:rPr>
          <w:iCs/>
          <w:sz w:val="22"/>
          <w:szCs w:val="22"/>
        </w:rPr>
        <w:t>Evaluating</w:t>
      </w:r>
      <w:r>
        <w:rPr>
          <w:iCs/>
          <w:sz w:val="22"/>
          <w:szCs w:val="22"/>
        </w:rPr>
        <w:t xml:space="preserve"> </w:t>
      </w:r>
      <w:r w:rsidRPr="008C4904">
        <w:rPr>
          <w:iCs/>
          <w:sz w:val="22"/>
          <w:szCs w:val="22"/>
        </w:rPr>
        <w:t>consumers</w:t>
      </w:r>
      <w:r>
        <w:rPr>
          <w:iCs/>
          <w:sz w:val="22"/>
          <w:szCs w:val="22"/>
        </w:rPr>
        <w:t xml:space="preserve"> </w:t>
      </w:r>
      <w:r w:rsidRPr="008C4904">
        <w:rPr>
          <w:iCs/>
          <w:sz w:val="22"/>
          <w:szCs w:val="22"/>
        </w:rPr>
        <w:t>processing</w:t>
      </w:r>
      <w:r>
        <w:rPr>
          <w:iCs/>
          <w:sz w:val="22"/>
          <w:szCs w:val="22"/>
        </w:rPr>
        <w:t xml:space="preserve"> </w:t>
      </w:r>
      <w:r w:rsidRPr="008C4904">
        <w:rPr>
          <w:iCs/>
          <w:sz w:val="22"/>
          <w:szCs w:val="22"/>
        </w:rPr>
        <w:t>of</w:t>
      </w:r>
      <w:r>
        <w:rPr>
          <w:iCs/>
          <w:sz w:val="22"/>
          <w:szCs w:val="22"/>
        </w:rPr>
        <w:t xml:space="preserve"> </w:t>
      </w:r>
      <w:proofErr w:type="spellStart"/>
      <w:r w:rsidRPr="008C4904">
        <w:rPr>
          <w:iCs/>
          <w:sz w:val="22"/>
          <w:szCs w:val="22"/>
        </w:rPr>
        <w:t>non</w:t>
      </w:r>
      <w:r>
        <w:rPr>
          <w:iCs/>
          <w:sz w:val="22"/>
          <w:szCs w:val="22"/>
        </w:rPr>
        <w:t xml:space="preserve"> </w:t>
      </w:r>
      <w:r w:rsidRPr="008C4904">
        <w:rPr>
          <w:iCs/>
          <w:sz w:val="22"/>
          <w:szCs w:val="22"/>
        </w:rPr>
        <w:t>traditional</w:t>
      </w:r>
      <w:proofErr w:type="spellEnd"/>
      <w:r>
        <w:rPr>
          <w:iCs/>
          <w:sz w:val="22"/>
          <w:szCs w:val="22"/>
        </w:rPr>
        <w:t xml:space="preserve"> </w:t>
      </w:r>
      <w:r w:rsidRPr="008C4904">
        <w:rPr>
          <w:iCs/>
          <w:sz w:val="22"/>
          <w:szCs w:val="22"/>
        </w:rPr>
        <w:t>advertising</w:t>
      </w:r>
      <w:r>
        <w:rPr>
          <w:iCs/>
          <w:sz w:val="22"/>
          <w:szCs w:val="22"/>
        </w:rPr>
        <w:t>” , b</w:t>
      </w:r>
      <w:r w:rsidRPr="008C4904">
        <w:rPr>
          <w:iCs/>
          <w:sz w:val="22"/>
          <w:szCs w:val="22"/>
        </w:rPr>
        <w:t>y Jackson Schroeder</w:t>
      </w:r>
      <w:r>
        <w:rPr>
          <w:iCs/>
          <w:sz w:val="22"/>
          <w:szCs w:val="22"/>
        </w:rPr>
        <w:t>, October 23, 2023:</w:t>
      </w:r>
      <w:r>
        <w:rPr>
          <w:i/>
          <w:sz w:val="22"/>
          <w:szCs w:val="22"/>
        </w:rPr>
        <w:t xml:space="preserve"> </w:t>
      </w:r>
      <w:hyperlink r:id="rId11" w:history="1">
        <w:r w:rsidRPr="005C1C58">
          <w:rPr>
            <w:rStyle w:val="Hyperlink"/>
            <w:i/>
            <w:sz w:val="22"/>
            <w:szCs w:val="22"/>
          </w:rPr>
          <w:t>https://podcasters.spotify.com/pod/show/grady-research-radio/episodes/Evaluating-consumers-processing-of-non-traditional-advertising--with-Dr--Nathaniel-Evans-e2auq4c</w:t>
        </w:r>
      </w:hyperlink>
    </w:p>
    <w:p w14:paraId="69A6DC42" w14:textId="77777777" w:rsidR="008C4904" w:rsidRDefault="008C4904" w:rsidP="00F3380C">
      <w:pPr>
        <w:ind w:left="720"/>
        <w:rPr>
          <w:iCs/>
          <w:sz w:val="22"/>
          <w:szCs w:val="22"/>
        </w:rPr>
      </w:pPr>
    </w:p>
    <w:p w14:paraId="08F9CD79" w14:textId="53DDF0F2" w:rsidR="00ED36B1" w:rsidRDefault="00ED36B1" w:rsidP="00F3380C">
      <w:pPr>
        <w:ind w:left="720"/>
        <w:rPr>
          <w:iCs/>
          <w:sz w:val="22"/>
          <w:szCs w:val="22"/>
        </w:rPr>
      </w:pPr>
      <w:r>
        <w:rPr>
          <w:iCs/>
          <w:sz w:val="22"/>
          <w:szCs w:val="22"/>
        </w:rPr>
        <w:t>Consultant for Kelley, Drye, and Warren LLP (April 2022 – June 2022)</w:t>
      </w:r>
    </w:p>
    <w:p w14:paraId="406D3039" w14:textId="77777777" w:rsidR="00ED36B1" w:rsidRPr="008C4904" w:rsidRDefault="00ED36B1" w:rsidP="00F3380C">
      <w:pPr>
        <w:ind w:left="720"/>
        <w:rPr>
          <w:iCs/>
          <w:sz w:val="22"/>
          <w:szCs w:val="22"/>
        </w:rPr>
      </w:pPr>
    </w:p>
    <w:p w14:paraId="16F4DFA2" w14:textId="63874638" w:rsidR="00F3380C" w:rsidRPr="00052158" w:rsidRDefault="00F3380C" w:rsidP="00F3380C">
      <w:pPr>
        <w:ind w:left="720"/>
        <w:rPr>
          <w:i/>
          <w:sz w:val="22"/>
          <w:szCs w:val="22"/>
        </w:rPr>
      </w:pPr>
      <w:r w:rsidRPr="00052158">
        <w:rPr>
          <w:i/>
          <w:sz w:val="22"/>
          <w:szCs w:val="22"/>
        </w:rPr>
        <w:t xml:space="preserve">The Guardian, </w:t>
      </w:r>
      <w:r w:rsidRPr="00052158">
        <w:rPr>
          <w:sz w:val="22"/>
          <w:szCs w:val="22"/>
        </w:rPr>
        <w:t>“Instagram: Beware of bad influencers…”, by Chris Stokel-Walker, February 3, 2019:</w:t>
      </w:r>
      <w:hyperlink r:id="rId12" w:history="1">
        <w:r w:rsidRPr="00052158">
          <w:rPr>
            <w:rStyle w:val="Hyperlink"/>
            <w:sz w:val="22"/>
            <w:szCs w:val="22"/>
          </w:rPr>
          <w:t xml:space="preserve"> https://www.theguardian.com/technology/2019/feb/03/instagram-beware-bad-influencers-product-twitter-snapchat-fyre-kendall-jenner-bella-hadid</w:t>
        </w:r>
      </w:hyperlink>
    </w:p>
    <w:p w14:paraId="50881F11" w14:textId="77777777" w:rsidR="007618E8" w:rsidRPr="00052158" w:rsidRDefault="007618E8" w:rsidP="007618E8">
      <w:pPr>
        <w:rPr>
          <w:b/>
          <w:i/>
          <w:sz w:val="22"/>
          <w:szCs w:val="22"/>
        </w:rPr>
      </w:pPr>
    </w:p>
    <w:p w14:paraId="4ACB579A" w14:textId="22257D1D" w:rsidR="00B74BA7" w:rsidRPr="00052158" w:rsidRDefault="00B74BA7" w:rsidP="00714398">
      <w:pPr>
        <w:ind w:left="720"/>
        <w:rPr>
          <w:sz w:val="22"/>
          <w:szCs w:val="22"/>
        </w:rPr>
      </w:pPr>
      <w:r w:rsidRPr="00052158">
        <w:rPr>
          <w:i/>
          <w:sz w:val="22"/>
          <w:szCs w:val="22"/>
        </w:rPr>
        <w:t xml:space="preserve">The Sponsorship Report, </w:t>
      </w:r>
      <w:r w:rsidRPr="00052158">
        <w:rPr>
          <w:sz w:val="22"/>
          <w:szCs w:val="22"/>
        </w:rPr>
        <w:t>“For Sponsored Content, How Sponsor is Disclosed is Critical”, By Peter Kenter, March 1, 2018</w:t>
      </w:r>
    </w:p>
    <w:p w14:paraId="6C6981A9" w14:textId="77777777" w:rsidR="00B74BA7" w:rsidRPr="00052158" w:rsidRDefault="00B74BA7" w:rsidP="00714398">
      <w:pPr>
        <w:ind w:left="720"/>
        <w:rPr>
          <w:sz w:val="22"/>
          <w:szCs w:val="22"/>
        </w:rPr>
      </w:pPr>
    </w:p>
    <w:p w14:paraId="4514AB64" w14:textId="4FAF5F27" w:rsidR="00714398" w:rsidRPr="00052158" w:rsidRDefault="00714398" w:rsidP="00714398">
      <w:pPr>
        <w:ind w:left="720"/>
        <w:rPr>
          <w:sz w:val="22"/>
          <w:szCs w:val="22"/>
        </w:rPr>
      </w:pPr>
      <w:r w:rsidRPr="00052158">
        <w:rPr>
          <w:i/>
          <w:sz w:val="22"/>
          <w:szCs w:val="22"/>
        </w:rPr>
        <w:t>The Guardian</w:t>
      </w:r>
      <w:r w:rsidRPr="00052158">
        <w:rPr>
          <w:sz w:val="22"/>
          <w:szCs w:val="22"/>
        </w:rPr>
        <w:t>, “Are Publishers Getting it Wrong Over the Labeling of Sponsored Content?” By Paul Hill, March 14, 2016</w:t>
      </w:r>
    </w:p>
    <w:p w14:paraId="44FFEA3A" w14:textId="77777777" w:rsidR="00714398" w:rsidRPr="00052158" w:rsidRDefault="00714398" w:rsidP="00714398">
      <w:pPr>
        <w:ind w:left="720" w:hanging="720"/>
        <w:rPr>
          <w:sz w:val="22"/>
          <w:szCs w:val="22"/>
        </w:rPr>
      </w:pPr>
      <w:r w:rsidRPr="00052158">
        <w:rPr>
          <w:sz w:val="22"/>
          <w:szCs w:val="22"/>
        </w:rPr>
        <w:tab/>
      </w:r>
      <w:hyperlink r:id="rId13" w:history="1">
        <w:r w:rsidRPr="00052158">
          <w:rPr>
            <w:rStyle w:val="Hyperlink"/>
            <w:sz w:val="22"/>
            <w:szCs w:val="22"/>
          </w:rPr>
          <w:t>https://www.theguardian.com/media-network/2016/mar/14/are-publishers-getting-it-wrong-over-the-labelling-of-sponsored-content</w:t>
        </w:r>
      </w:hyperlink>
    </w:p>
    <w:p w14:paraId="317BC070" w14:textId="77777777" w:rsidR="00CF2058" w:rsidRPr="00052158" w:rsidRDefault="00CF2058" w:rsidP="00BD1502">
      <w:pPr>
        <w:rPr>
          <w:i/>
          <w:sz w:val="22"/>
          <w:szCs w:val="22"/>
        </w:rPr>
      </w:pPr>
    </w:p>
    <w:p w14:paraId="58B96699" w14:textId="525F6A3E" w:rsidR="00714398" w:rsidRPr="00052158" w:rsidRDefault="00714398" w:rsidP="00714398">
      <w:pPr>
        <w:ind w:left="2160" w:hanging="1440"/>
        <w:rPr>
          <w:i/>
          <w:sz w:val="22"/>
          <w:szCs w:val="22"/>
        </w:rPr>
      </w:pPr>
      <w:r w:rsidRPr="00052158">
        <w:rPr>
          <w:i/>
          <w:sz w:val="22"/>
          <w:szCs w:val="22"/>
        </w:rPr>
        <w:t>FTC: WATCH</w:t>
      </w:r>
    </w:p>
    <w:p w14:paraId="5BA1DFD6" w14:textId="491ABF30" w:rsidR="00714398" w:rsidRPr="00052158" w:rsidRDefault="00B74BA7" w:rsidP="00714398">
      <w:pPr>
        <w:ind w:left="2160" w:hanging="1440"/>
        <w:rPr>
          <w:sz w:val="22"/>
          <w:szCs w:val="22"/>
        </w:rPr>
      </w:pPr>
      <w:r w:rsidRPr="00052158">
        <w:rPr>
          <w:sz w:val="22"/>
          <w:szCs w:val="22"/>
        </w:rPr>
        <w:t xml:space="preserve">By </w:t>
      </w:r>
      <w:r w:rsidR="00714398" w:rsidRPr="00052158">
        <w:rPr>
          <w:sz w:val="22"/>
          <w:szCs w:val="22"/>
        </w:rPr>
        <w:t>Kirk Victor, January 15, 2016</w:t>
      </w:r>
    </w:p>
    <w:p w14:paraId="5B42D5CC" w14:textId="77777777" w:rsidR="00A45261" w:rsidRDefault="00A45261" w:rsidP="00C922FE">
      <w:pPr>
        <w:widowControl w:val="0"/>
        <w:autoSpaceDE w:val="0"/>
        <w:autoSpaceDN w:val="0"/>
        <w:adjustRightInd w:val="0"/>
        <w:rPr>
          <w:i/>
          <w:color w:val="191B20"/>
          <w:sz w:val="22"/>
          <w:szCs w:val="22"/>
        </w:rPr>
      </w:pPr>
    </w:p>
    <w:p w14:paraId="7A455978" w14:textId="5479AF31" w:rsidR="00714398" w:rsidRPr="00052158" w:rsidRDefault="00B74BA7" w:rsidP="00714398">
      <w:pPr>
        <w:widowControl w:val="0"/>
        <w:autoSpaceDE w:val="0"/>
        <w:autoSpaceDN w:val="0"/>
        <w:adjustRightInd w:val="0"/>
        <w:ind w:left="720"/>
        <w:rPr>
          <w:color w:val="191B20"/>
          <w:sz w:val="22"/>
          <w:szCs w:val="22"/>
        </w:rPr>
      </w:pPr>
      <w:r w:rsidRPr="00052158">
        <w:rPr>
          <w:i/>
          <w:color w:val="191B20"/>
          <w:sz w:val="22"/>
          <w:szCs w:val="22"/>
        </w:rPr>
        <w:t>Warren Communications News:</w:t>
      </w:r>
      <w:r w:rsidR="00714398" w:rsidRPr="00052158">
        <w:rPr>
          <w:i/>
          <w:color w:val="191B20"/>
          <w:sz w:val="22"/>
          <w:szCs w:val="22"/>
        </w:rPr>
        <w:t xml:space="preserve"> Communications Daily</w:t>
      </w:r>
      <w:r w:rsidR="00714398" w:rsidRPr="00052158">
        <w:rPr>
          <w:color w:val="191B20"/>
          <w:sz w:val="22"/>
          <w:szCs w:val="22"/>
        </w:rPr>
        <w:t>,</w:t>
      </w:r>
      <w:r w:rsidR="00714398" w:rsidRPr="00052158">
        <w:rPr>
          <w:b/>
          <w:color w:val="191B20"/>
          <w:sz w:val="22"/>
          <w:szCs w:val="22"/>
        </w:rPr>
        <w:t xml:space="preserve"> “</w:t>
      </w:r>
      <w:r w:rsidR="00714398" w:rsidRPr="00052158">
        <w:rPr>
          <w:color w:val="191B20"/>
          <w:sz w:val="22"/>
          <w:szCs w:val="22"/>
        </w:rPr>
        <w:t xml:space="preserve">Shaking the Trees: Industry Assessing FTC Native Online Ad Policy, Says Enforcement Not Far Behind”, </w:t>
      </w:r>
      <w:r w:rsidRPr="00052158">
        <w:rPr>
          <w:color w:val="191B20"/>
          <w:sz w:val="22"/>
          <w:szCs w:val="22"/>
        </w:rPr>
        <w:t xml:space="preserve">By </w:t>
      </w:r>
      <w:r w:rsidR="00714398" w:rsidRPr="00052158">
        <w:rPr>
          <w:color w:val="191B20"/>
          <w:sz w:val="22"/>
          <w:szCs w:val="22"/>
        </w:rPr>
        <w:t>Dibya Sarkar, December 31, 2015</w:t>
      </w:r>
    </w:p>
    <w:p w14:paraId="10134CD4" w14:textId="1898BDB5" w:rsidR="00DA1B58" w:rsidRPr="00052158" w:rsidRDefault="001A55CF" w:rsidP="001A55CF">
      <w:pPr>
        <w:widowControl w:val="0"/>
        <w:autoSpaceDE w:val="0"/>
        <w:autoSpaceDN w:val="0"/>
        <w:adjustRightInd w:val="0"/>
        <w:ind w:left="720"/>
        <w:rPr>
          <w:bCs/>
          <w:sz w:val="22"/>
          <w:szCs w:val="22"/>
        </w:rPr>
      </w:pPr>
      <w:hyperlink r:id="rId14" w:history="1">
        <w:r w:rsidRPr="00052158">
          <w:rPr>
            <w:rStyle w:val="Hyperlink"/>
            <w:bCs/>
            <w:sz w:val="22"/>
            <w:szCs w:val="22"/>
          </w:rPr>
          <w:t>https://communicationsdaily.com/article/share?a=483827&amp;r=%2Farticle%2Fview%3Fs%3D205016%26amp%3Bid%3D483827</w:t>
        </w:r>
      </w:hyperlink>
    </w:p>
    <w:p w14:paraId="45CE8D04" w14:textId="77777777" w:rsidR="00B328B9" w:rsidRPr="00052158" w:rsidRDefault="00B328B9" w:rsidP="00DA1B58">
      <w:pPr>
        <w:tabs>
          <w:tab w:val="center" w:pos="4680"/>
        </w:tabs>
        <w:rPr>
          <w:b/>
          <w:i/>
          <w:sz w:val="22"/>
          <w:szCs w:val="22"/>
        </w:rPr>
      </w:pPr>
    </w:p>
    <w:p w14:paraId="54DFD8A2" w14:textId="496D1B00" w:rsidR="00DA1B58" w:rsidRPr="00052158" w:rsidRDefault="00DA1B58" w:rsidP="00DA1B58">
      <w:pPr>
        <w:tabs>
          <w:tab w:val="center" w:pos="4680"/>
        </w:tabs>
        <w:rPr>
          <w:b/>
          <w:i/>
          <w:sz w:val="22"/>
          <w:szCs w:val="22"/>
        </w:rPr>
      </w:pPr>
      <w:r w:rsidRPr="00052158">
        <w:rPr>
          <w:b/>
          <w:i/>
          <w:sz w:val="22"/>
          <w:szCs w:val="22"/>
        </w:rPr>
        <w:t>Published Conference Proceedings</w:t>
      </w:r>
    </w:p>
    <w:p w14:paraId="2A86B1B8" w14:textId="77777777" w:rsidR="00DA1B58" w:rsidRPr="00052158" w:rsidRDefault="00DA1B58" w:rsidP="00DA1B58">
      <w:pPr>
        <w:tabs>
          <w:tab w:val="center" w:pos="4680"/>
        </w:tabs>
        <w:rPr>
          <w:b/>
          <w:bCs/>
          <w:i/>
          <w:sz w:val="22"/>
          <w:szCs w:val="22"/>
        </w:rPr>
      </w:pPr>
    </w:p>
    <w:p w14:paraId="73BB6FFF" w14:textId="517639BF" w:rsidR="006C1E5E" w:rsidRPr="006C1E5E" w:rsidRDefault="006C1E5E" w:rsidP="009D4E64">
      <w:pPr>
        <w:pStyle w:val="ListParagraph"/>
        <w:numPr>
          <w:ilvl w:val="0"/>
          <w:numId w:val="35"/>
        </w:numPr>
        <w:tabs>
          <w:tab w:val="left" w:pos="0"/>
        </w:tabs>
        <w:ind w:left="720"/>
        <w:rPr>
          <w:rFonts w:ascii="Times New Roman" w:hAnsi="Times New Roman" w:cs="Times New Roman"/>
          <w:i/>
          <w:sz w:val="22"/>
          <w:szCs w:val="22"/>
        </w:rPr>
      </w:pPr>
      <w:r w:rsidRPr="006C1E5E">
        <w:rPr>
          <w:rFonts w:ascii="Times New Roman" w:hAnsi="Times New Roman" w:cs="Times New Roman"/>
          <w:b/>
          <w:bCs/>
          <w:iCs/>
          <w:color w:val="000000"/>
          <w:sz w:val="22"/>
          <w:szCs w:val="22"/>
        </w:rPr>
        <w:t xml:space="preserve">Evans, Nathaniel </w:t>
      </w:r>
      <w:r w:rsidRPr="006C1E5E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and </w:t>
      </w:r>
      <w:proofErr w:type="spellStart"/>
      <w:r w:rsidRPr="006C1E5E">
        <w:rPr>
          <w:rFonts w:ascii="Times New Roman" w:hAnsi="Times New Roman" w:cs="Times New Roman"/>
          <w:iCs/>
          <w:color w:val="000000"/>
          <w:sz w:val="22"/>
          <w:szCs w:val="22"/>
        </w:rPr>
        <w:t>Phua</w:t>
      </w:r>
      <w:proofErr w:type="spellEnd"/>
      <w:r w:rsidRPr="006C1E5E">
        <w:rPr>
          <w:rFonts w:ascii="Times New Roman" w:hAnsi="Times New Roman" w:cs="Times New Roman"/>
          <w:iCs/>
          <w:color w:val="000000"/>
          <w:sz w:val="22"/>
          <w:szCs w:val="22"/>
        </w:rPr>
        <w:t>, Joe</w:t>
      </w:r>
      <w:r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 (2022)</w:t>
      </w:r>
      <w:r w:rsidRPr="006C1E5E">
        <w:rPr>
          <w:rFonts w:ascii="Times New Roman" w:hAnsi="Times New Roman" w:cs="Times New Roman"/>
          <w:iCs/>
          <w:color w:val="000000"/>
          <w:sz w:val="22"/>
          <w:szCs w:val="22"/>
        </w:rPr>
        <w:t>, “</w:t>
      </w:r>
      <w:r w:rsidRPr="006C1E5E">
        <w:rPr>
          <w:rFonts w:ascii="Times New Roman" w:hAnsi="Times New Roman" w:cs="Times New Roman"/>
          <w:sz w:val="22"/>
          <w:szCs w:val="22"/>
        </w:rPr>
        <w:t>Electronic Cigarette Native PSAs: Effects of Disclosure Source and Content-Publication Fit on Ad Recognition and Attitudes Towards E-Cigarettes,”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C1E5E">
        <w:rPr>
          <w:rFonts w:ascii="Times New Roman" w:hAnsi="Times New Roman" w:cs="Times New Roman"/>
          <w:i/>
          <w:iCs/>
          <w:sz w:val="22"/>
          <w:szCs w:val="22"/>
        </w:rPr>
        <w:t>American Academy of Advertising Conference Proceedings</w:t>
      </w:r>
      <w:r w:rsidR="00D338FB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="00D338FB">
        <w:rPr>
          <w:rFonts w:ascii="Times New Roman" w:hAnsi="Times New Roman" w:cs="Times New Roman"/>
          <w:sz w:val="22"/>
          <w:szCs w:val="22"/>
        </w:rPr>
        <w:t>16</w:t>
      </w:r>
    </w:p>
    <w:p w14:paraId="2ED41BD1" w14:textId="77777777" w:rsidR="006C1E5E" w:rsidRPr="006C1E5E" w:rsidRDefault="006C1E5E" w:rsidP="006C1E5E">
      <w:pPr>
        <w:tabs>
          <w:tab w:val="left" w:pos="0"/>
        </w:tabs>
        <w:rPr>
          <w:i/>
          <w:sz w:val="22"/>
          <w:szCs w:val="22"/>
        </w:rPr>
      </w:pPr>
    </w:p>
    <w:p w14:paraId="3E0D7DC4" w14:textId="722AEC62" w:rsidR="00C00474" w:rsidRPr="00052158" w:rsidRDefault="00C00474" w:rsidP="009D4E64">
      <w:pPr>
        <w:pStyle w:val="ListParagraph"/>
        <w:numPr>
          <w:ilvl w:val="0"/>
          <w:numId w:val="35"/>
        </w:numPr>
        <w:tabs>
          <w:tab w:val="left" w:pos="0"/>
        </w:tabs>
        <w:ind w:left="720"/>
        <w:rPr>
          <w:rFonts w:ascii="Times New Roman" w:hAnsi="Times New Roman" w:cs="Times New Roman"/>
          <w:i/>
          <w:sz w:val="22"/>
          <w:szCs w:val="22"/>
        </w:rPr>
      </w:pPr>
      <w:r w:rsidRPr="000521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Evans, Nathaniel, </w:t>
      </w:r>
      <w:r w:rsidRPr="00052158">
        <w:rPr>
          <w:rFonts w:ascii="Times New Roman" w:hAnsi="Times New Roman" w:cs="Times New Roman"/>
          <w:color w:val="000000"/>
          <w:sz w:val="22"/>
          <w:szCs w:val="22"/>
        </w:rPr>
        <w:t xml:space="preserve">Delia Cristina Balaban, Meda </w:t>
      </w:r>
      <w:proofErr w:type="spellStart"/>
      <w:r w:rsidRPr="00052158">
        <w:rPr>
          <w:rFonts w:ascii="Times New Roman" w:hAnsi="Times New Roman" w:cs="Times New Roman"/>
          <w:color w:val="000000"/>
          <w:sz w:val="22"/>
          <w:szCs w:val="22"/>
        </w:rPr>
        <w:t>Mucundorfeanu</w:t>
      </w:r>
      <w:proofErr w:type="spellEnd"/>
      <w:r w:rsidRPr="00052158">
        <w:rPr>
          <w:rFonts w:ascii="Times New Roman" w:hAnsi="Times New Roman" w:cs="Times New Roman"/>
          <w:color w:val="000000"/>
          <w:sz w:val="22"/>
          <w:szCs w:val="22"/>
        </w:rPr>
        <w:t xml:space="preserve">, and Brigitte </w:t>
      </w:r>
      <w:proofErr w:type="spellStart"/>
      <w:r w:rsidRPr="00052158">
        <w:rPr>
          <w:rFonts w:ascii="Times New Roman" w:hAnsi="Times New Roman" w:cs="Times New Roman"/>
          <w:color w:val="000000"/>
          <w:sz w:val="22"/>
          <w:szCs w:val="22"/>
        </w:rPr>
        <w:t>Naderer</w:t>
      </w:r>
      <w:proofErr w:type="spellEnd"/>
      <w:r w:rsidRPr="00052158">
        <w:rPr>
          <w:rFonts w:ascii="Times New Roman" w:hAnsi="Times New Roman" w:cs="Times New Roman"/>
          <w:color w:val="000000"/>
          <w:sz w:val="22"/>
          <w:szCs w:val="22"/>
        </w:rPr>
        <w:t xml:space="preserve"> (2021), “Time Heals All Wounds: How Discounting Cues and Multiple Exposures Impact the Effectiveness of Influencer Advertising Over Time.” </w:t>
      </w:r>
      <w:r w:rsidRPr="00052158">
        <w:rPr>
          <w:rFonts w:ascii="Times New Roman" w:hAnsi="Times New Roman" w:cs="Times New Roman"/>
          <w:i/>
          <w:sz w:val="22"/>
          <w:szCs w:val="22"/>
        </w:rPr>
        <w:t xml:space="preserve">American Academy of Advertising Conference Proceeding, </w:t>
      </w:r>
      <w:r w:rsidRPr="00052158">
        <w:rPr>
          <w:rFonts w:ascii="Times New Roman" w:hAnsi="Times New Roman" w:cs="Times New Roman"/>
          <w:iCs/>
          <w:sz w:val="22"/>
          <w:szCs w:val="22"/>
        </w:rPr>
        <w:t>16.</w:t>
      </w:r>
    </w:p>
    <w:p w14:paraId="416E6424" w14:textId="77777777" w:rsidR="00C00474" w:rsidRPr="00052158" w:rsidRDefault="00C00474" w:rsidP="00C00474">
      <w:pPr>
        <w:pStyle w:val="ListParagraph"/>
        <w:tabs>
          <w:tab w:val="left" w:pos="0"/>
        </w:tabs>
        <w:rPr>
          <w:rFonts w:ascii="Times New Roman" w:hAnsi="Times New Roman" w:cs="Times New Roman"/>
          <w:i/>
          <w:sz w:val="22"/>
          <w:szCs w:val="22"/>
        </w:rPr>
      </w:pPr>
    </w:p>
    <w:p w14:paraId="0449074E" w14:textId="03CF2D67" w:rsidR="009D4E64" w:rsidRPr="00052158" w:rsidRDefault="009D4E64" w:rsidP="009D4E64">
      <w:pPr>
        <w:pStyle w:val="ListParagraph"/>
        <w:numPr>
          <w:ilvl w:val="0"/>
          <w:numId w:val="35"/>
        </w:numPr>
        <w:tabs>
          <w:tab w:val="left" w:pos="0"/>
        </w:tabs>
        <w:ind w:left="720"/>
        <w:rPr>
          <w:rFonts w:ascii="Times New Roman" w:hAnsi="Times New Roman" w:cs="Times New Roman"/>
          <w:i/>
          <w:sz w:val="22"/>
          <w:szCs w:val="22"/>
        </w:rPr>
      </w:pPr>
      <w:r w:rsidRPr="0005215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Sun, </w:t>
      </w:r>
      <w:proofErr w:type="spellStart"/>
      <w:r w:rsidRPr="00052158">
        <w:rPr>
          <w:rFonts w:ascii="Times New Roman" w:hAnsi="Times New Roman" w:cs="Times New Roman"/>
          <w:color w:val="000000" w:themeColor="text1"/>
          <w:sz w:val="22"/>
          <w:szCs w:val="22"/>
        </w:rPr>
        <w:t>Shuoya</w:t>
      </w:r>
      <w:proofErr w:type="spellEnd"/>
      <w:r w:rsidRPr="0005215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</w:t>
      </w:r>
      <w:r w:rsidRPr="0005215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Nathaniel Evans </w:t>
      </w:r>
      <w:r w:rsidRPr="00052158">
        <w:rPr>
          <w:rFonts w:ascii="Times New Roman" w:hAnsi="Times New Roman" w:cs="Times New Roman"/>
          <w:color w:val="000000" w:themeColor="text1"/>
          <w:sz w:val="22"/>
          <w:szCs w:val="22"/>
        </w:rPr>
        <w:t>(2020),</w:t>
      </w:r>
      <w:r w:rsidRPr="0005215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“</w:t>
      </w:r>
      <w:r w:rsidRPr="0005215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Effects of Disclosure, Placement Type, and Ad-Context Congruence on Recognition and Recall of Sponsored Content,”</w:t>
      </w:r>
      <w:r w:rsidRPr="00052158">
        <w:rPr>
          <w:rFonts w:ascii="Times New Roman" w:hAnsi="Times New Roman" w:cs="Times New Roman"/>
          <w:i/>
          <w:sz w:val="22"/>
          <w:szCs w:val="22"/>
        </w:rPr>
        <w:t xml:space="preserve"> American Academy of Advertising Conference Proceedings, </w:t>
      </w:r>
      <w:r w:rsidRPr="00052158">
        <w:rPr>
          <w:rFonts w:ascii="Times New Roman" w:hAnsi="Times New Roman" w:cs="Times New Roman"/>
          <w:iCs/>
          <w:sz w:val="22"/>
          <w:szCs w:val="22"/>
        </w:rPr>
        <w:t>54.</w:t>
      </w:r>
    </w:p>
    <w:p w14:paraId="56940CA8" w14:textId="77777777" w:rsidR="009D4E64" w:rsidRPr="00052158" w:rsidRDefault="009D4E64" w:rsidP="009D4E64">
      <w:pPr>
        <w:pStyle w:val="ListParagraph"/>
        <w:tabs>
          <w:tab w:val="left" w:pos="0"/>
        </w:tabs>
        <w:rPr>
          <w:rFonts w:ascii="Times New Roman" w:hAnsi="Times New Roman" w:cs="Times New Roman"/>
          <w:i/>
          <w:sz w:val="22"/>
          <w:szCs w:val="22"/>
        </w:rPr>
      </w:pPr>
    </w:p>
    <w:p w14:paraId="49111AD4" w14:textId="70377A72" w:rsidR="009D4E64" w:rsidRPr="00052158" w:rsidRDefault="009D4E64" w:rsidP="009D4E64">
      <w:pPr>
        <w:pStyle w:val="ListParagraph"/>
        <w:numPr>
          <w:ilvl w:val="0"/>
          <w:numId w:val="35"/>
        </w:numPr>
        <w:tabs>
          <w:tab w:val="left" w:pos="0"/>
        </w:tabs>
        <w:ind w:left="720"/>
        <w:rPr>
          <w:rFonts w:ascii="Times New Roman" w:hAnsi="Times New Roman" w:cs="Times New Roman"/>
          <w:i/>
          <w:sz w:val="22"/>
          <w:szCs w:val="22"/>
        </w:rPr>
      </w:pPr>
      <w:r w:rsidRPr="0005215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Wojdynski, Bartosz W., Laura Hudgens, Marilyn J. Primovic, Nah Ray Han, Taeyeon Kim, and </w:t>
      </w:r>
      <w:r w:rsidRPr="0005215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Nathaniel J. Evans</w:t>
      </w:r>
      <w:r w:rsidRPr="0005215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(2020),</w:t>
      </w:r>
      <w:r w:rsidRPr="0005215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“Label Literacy: How Consumers Actually Interpret Covert Advertising Disclosures,” </w:t>
      </w:r>
      <w:r w:rsidRPr="00052158">
        <w:rPr>
          <w:rFonts w:ascii="Times New Roman" w:hAnsi="Times New Roman" w:cs="Times New Roman"/>
          <w:i/>
          <w:sz w:val="22"/>
          <w:szCs w:val="22"/>
        </w:rPr>
        <w:t xml:space="preserve">American Academy of Advertising Conference Proceedings, </w:t>
      </w:r>
      <w:r w:rsidRPr="00052158">
        <w:rPr>
          <w:rFonts w:ascii="Times New Roman" w:hAnsi="Times New Roman" w:cs="Times New Roman"/>
          <w:iCs/>
          <w:sz w:val="22"/>
          <w:szCs w:val="22"/>
        </w:rPr>
        <w:t>54.</w:t>
      </w:r>
    </w:p>
    <w:p w14:paraId="3361DFA9" w14:textId="77777777" w:rsidR="009D4E64" w:rsidRPr="00052158" w:rsidRDefault="009D4E64" w:rsidP="009D4E64">
      <w:pPr>
        <w:pStyle w:val="ListParagraph"/>
        <w:rPr>
          <w:rFonts w:ascii="Times New Roman" w:hAnsi="Times New Roman" w:cs="Times New Roman"/>
          <w:i/>
          <w:sz w:val="22"/>
          <w:szCs w:val="22"/>
        </w:rPr>
      </w:pPr>
    </w:p>
    <w:p w14:paraId="43DDE9DF" w14:textId="67B043A0" w:rsidR="009D4E64" w:rsidRPr="00052158" w:rsidRDefault="009D4E64" w:rsidP="009D4E64">
      <w:pPr>
        <w:pStyle w:val="ListParagraph"/>
        <w:numPr>
          <w:ilvl w:val="0"/>
          <w:numId w:val="35"/>
        </w:numPr>
        <w:tabs>
          <w:tab w:val="left" w:pos="0"/>
        </w:tabs>
        <w:ind w:left="720"/>
        <w:rPr>
          <w:rFonts w:ascii="Times New Roman" w:hAnsi="Times New Roman" w:cs="Times New Roman"/>
          <w:i/>
          <w:sz w:val="22"/>
          <w:szCs w:val="22"/>
        </w:rPr>
      </w:pPr>
      <w:r w:rsidRPr="0005215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Lim Jay, </w:t>
      </w:r>
      <w:r w:rsidRPr="0005215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>Nathaniel J. Evans</w:t>
      </w:r>
      <w:r w:rsidRPr="0005215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, and</w:t>
      </w:r>
      <w:r w:rsidRPr="0005215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05215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Marilyn J. Primovic (2020)</w:t>
      </w:r>
      <w:r w:rsidRPr="0005215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>, “</w:t>
      </w:r>
      <w:r w:rsidRPr="0005215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The role of disclosure on ranking in listicle native advertising: Exploring the effect of direct and indirect disclosures.”</w:t>
      </w:r>
      <w:r w:rsidRPr="00052158">
        <w:rPr>
          <w:rFonts w:ascii="Times New Roman" w:hAnsi="Times New Roman" w:cs="Times New Roman"/>
          <w:i/>
          <w:sz w:val="22"/>
          <w:szCs w:val="22"/>
        </w:rPr>
        <w:t xml:space="preserve"> American Academy of Advertising Conference Proceedings, </w:t>
      </w:r>
      <w:r w:rsidRPr="00052158">
        <w:rPr>
          <w:rFonts w:ascii="Times New Roman" w:hAnsi="Times New Roman" w:cs="Times New Roman"/>
          <w:iCs/>
          <w:sz w:val="22"/>
          <w:szCs w:val="22"/>
        </w:rPr>
        <w:t>55.</w:t>
      </w:r>
    </w:p>
    <w:p w14:paraId="5B3A914F" w14:textId="77777777" w:rsidR="009D4E64" w:rsidRPr="00052158" w:rsidRDefault="009D4E64" w:rsidP="009D4E64">
      <w:pPr>
        <w:tabs>
          <w:tab w:val="left" w:pos="0"/>
        </w:tabs>
        <w:rPr>
          <w:i/>
          <w:sz w:val="22"/>
          <w:szCs w:val="22"/>
        </w:rPr>
      </w:pPr>
    </w:p>
    <w:p w14:paraId="50232B40" w14:textId="78EDBE4F" w:rsidR="00560E94" w:rsidRPr="00052158" w:rsidRDefault="009D4E64" w:rsidP="009D4E64">
      <w:pPr>
        <w:tabs>
          <w:tab w:val="left" w:pos="0"/>
        </w:tabs>
        <w:ind w:left="720" w:hanging="720"/>
        <w:rPr>
          <w:b/>
          <w:bCs/>
          <w:sz w:val="22"/>
          <w:szCs w:val="22"/>
        </w:rPr>
      </w:pPr>
      <w:r w:rsidRPr="00052158">
        <w:rPr>
          <w:bCs/>
          <w:sz w:val="22"/>
          <w:szCs w:val="22"/>
        </w:rPr>
        <w:t>4</w:t>
      </w:r>
      <w:r w:rsidR="00DA1B58" w:rsidRPr="00052158">
        <w:rPr>
          <w:bCs/>
          <w:sz w:val="22"/>
          <w:szCs w:val="22"/>
        </w:rPr>
        <w:t>.</w:t>
      </w:r>
      <w:r w:rsidR="00DA1B58" w:rsidRPr="00052158">
        <w:rPr>
          <w:b/>
          <w:bCs/>
          <w:sz w:val="22"/>
          <w:szCs w:val="22"/>
        </w:rPr>
        <w:tab/>
      </w:r>
      <w:r w:rsidR="00560E94" w:rsidRPr="00052158">
        <w:rPr>
          <w:sz w:val="22"/>
          <w:szCs w:val="22"/>
        </w:rPr>
        <w:t xml:space="preserve">Grubbs Hoy, Mariea, Courtney C. Childers, and </w:t>
      </w:r>
      <w:r w:rsidR="00560E94" w:rsidRPr="00052158">
        <w:rPr>
          <w:b/>
          <w:bCs/>
          <w:sz w:val="22"/>
          <w:szCs w:val="22"/>
        </w:rPr>
        <w:t xml:space="preserve">Nathaniel </w:t>
      </w:r>
      <w:r w:rsidR="00560E94" w:rsidRPr="00052158">
        <w:rPr>
          <w:b/>
          <w:sz w:val="22"/>
          <w:szCs w:val="22"/>
        </w:rPr>
        <w:t>J. Evans</w:t>
      </w:r>
      <w:r w:rsidR="00521808" w:rsidRPr="00052158">
        <w:rPr>
          <w:b/>
          <w:sz w:val="22"/>
          <w:szCs w:val="22"/>
        </w:rPr>
        <w:t xml:space="preserve"> </w:t>
      </w:r>
      <w:r w:rsidR="00521808" w:rsidRPr="00052158">
        <w:rPr>
          <w:sz w:val="22"/>
          <w:szCs w:val="22"/>
        </w:rPr>
        <w:t>(2018)</w:t>
      </w:r>
      <w:r w:rsidR="00560E94" w:rsidRPr="00052158">
        <w:rPr>
          <w:sz w:val="22"/>
          <w:szCs w:val="22"/>
        </w:rPr>
        <w:t xml:space="preserve">, “Unboxing Parents’ Understanding of Sponsored Child Influencer Videos,” </w:t>
      </w:r>
      <w:r w:rsidR="00560E94" w:rsidRPr="00052158">
        <w:rPr>
          <w:i/>
          <w:sz w:val="22"/>
          <w:szCs w:val="22"/>
        </w:rPr>
        <w:t>American Academy of Advertising Conference Proceedings,</w:t>
      </w:r>
      <w:r w:rsidR="00560E94" w:rsidRPr="00052158">
        <w:rPr>
          <w:sz w:val="22"/>
          <w:szCs w:val="22"/>
        </w:rPr>
        <w:t xml:space="preserve"> 122.</w:t>
      </w:r>
    </w:p>
    <w:p w14:paraId="43EAA614" w14:textId="77777777" w:rsidR="00560E94" w:rsidRPr="00052158" w:rsidRDefault="00560E94" w:rsidP="00F919D3">
      <w:pPr>
        <w:tabs>
          <w:tab w:val="left" w:pos="0"/>
        </w:tabs>
        <w:ind w:left="720" w:hanging="720"/>
        <w:rPr>
          <w:b/>
          <w:bCs/>
          <w:sz w:val="22"/>
          <w:szCs w:val="22"/>
        </w:rPr>
      </w:pPr>
    </w:p>
    <w:p w14:paraId="0C5CA4C8" w14:textId="5DC3D1D6" w:rsidR="00DA1B58" w:rsidRPr="00052158" w:rsidRDefault="009D4E64" w:rsidP="00F919D3">
      <w:pPr>
        <w:tabs>
          <w:tab w:val="left" w:pos="0"/>
        </w:tabs>
        <w:ind w:left="720" w:hanging="720"/>
        <w:rPr>
          <w:b/>
          <w:bCs/>
          <w:sz w:val="22"/>
          <w:szCs w:val="22"/>
        </w:rPr>
      </w:pPr>
      <w:r w:rsidRPr="00052158">
        <w:rPr>
          <w:bCs/>
          <w:sz w:val="22"/>
          <w:szCs w:val="22"/>
        </w:rPr>
        <w:t>5</w:t>
      </w:r>
      <w:r w:rsidR="00560E94" w:rsidRPr="00052158">
        <w:rPr>
          <w:bCs/>
          <w:sz w:val="22"/>
          <w:szCs w:val="22"/>
        </w:rPr>
        <w:t>.</w:t>
      </w:r>
      <w:r w:rsidR="00560E94" w:rsidRPr="00052158">
        <w:rPr>
          <w:b/>
          <w:bCs/>
          <w:sz w:val="22"/>
          <w:szCs w:val="22"/>
        </w:rPr>
        <w:tab/>
      </w:r>
      <w:r w:rsidR="00DA1B58" w:rsidRPr="00052158">
        <w:rPr>
          <w:b/>
          <w:bCs/>
          <w:sz w:val="22"/>
          <w:szCs w:val="22"/>
        </w:rPr>
        <w:t xml:space="preserve">Evans, Nathaniel </w:t>
      </w:r>
      <w:r w:rsidR="00DA1B58" w:rsidRPr="00052158">
        <w:rPr>
          <w:b/>
          <w:sz w:val="22"/>
          <w:szCs w:val="22"/>
        </w:rPr>
        <w:t xml:space="preserve">J., </w:t>
      </w:r>
      <w:r w:rsidR="00DA1B58" w:rsidRPr="00052158">
        <w:rPr>
          <w:sz w:val="22"/>
          <w:szCs w:val="22"/>
        </w:rPr>
        <w:t>Bart</w:t>
      </w:r>
      <w:r w:rsidR="00DA1B58" w:rsidRPr="00052158">
        <w:rPr>
          <w:bCs/>
          <w:sz w:val="22"/>
          <w:szCs w:val="22"/>
        </w:rPr>
        <w:t xml:space="preserve"> </w:t>
      </w:r>
      <w:r w:rsidR="00DA1B58" w:rsidRPr="00052158">
        <w:rPr>
          <w:sz w:val="22"/>
          <w:szCs w:val="22"/>
        </w:rPr>
        <w:t>Wojdynski, and</w:t>
      </w:r>
      <w:r w:rsidR="00DA1B58" w:rsidRPr="00052158">
        <w:rPr>
          <w:bCs/>
          <w:sz w:val="22"/>
          <w:szCs w:val="22"/>
        </w:rPr>
        <w:t xml:space="preserve"> Mariea Grubbs Hoy (2017), “Sponsorship Transparency as a Mediator of Negative Effects of Covert Ad Recognition,” </w:t>
      </w:r>
      <w:r w:rsidR="00DA1B58" w:rsidRPr="00052158">
        <w:rPr>
          <w:i/>
          <w:sz w:val="22"/>
          <w:szCs w:val="22"/>
        </w:rPr>
        <w:t>American Academy of Advertising Conference Proceedings,</w:t>
      </w:r>
      <w:r w:rsidR="00DA1B58" w:rsidRPr="00052158">
        <w:rPr>
          <w:sz w:val="22"/>
          <w:szCs w:val="22"/>
        </w:rPr>
        <w:t xml:space="preserve"> 109-17.</w:t>
      </w:r>
      <w:r w:rsidR="00DA1B58" w:rsidRPr="00052158">
        <w:rPr>
          <w:i/>
          <w:sz w:val="22"/>
          <w:szCs w:val="22"/>
        </w:rPr>
        <w:t xml:space="preserve"> </w:t>
      </w:r>
    </w:p>
    <w:p w14:paraId="1D85754F" w14:textId="77777777" w:rsidR="00E52AB3" w:rsidRPr="00052158" w:rsidRDefault="00E52AB3" w:rsidP="00DA1B58">
      <w:pPr>
        <w:pStyle w:val="Item2"/>
        <w:ind w:left="720" w:hanging="720"/>
        <w:rPr>
          <w:b/>
          <w:bCs/>
          <w:sz w:val="22"/>
          <w:szCs w:val="22"/>
        </w:rPr>
      </w:pPr>
    </w:p>
    <w:p w14:paraId="557CEF06" w14:textId="446B3D6A" w:rsidR="00F919D3" w:rsidRPr="00052158" w:rsidRDefault="009D4E64" w:rsidP="00394670">
      <w:pPr>
        <w:pStyle w:val="Item2"/>
        <w:ind w:left="720" w:hanging="720"/>
        <w:rPr>
          <w:sz w:val="22"/>
          <w:szCs w:val="22"/>
        </w:rPr>
      </w:pPr>
      <w:r w:rsidRPr="00052158">
        <w:rPr>
          <w:sz w:val="22"/>
          <w:szCs w:val="22"/>
        </w:rPr>
        <w:t>6</w:t>
      </w:r>
      <w:r w:rsidR="00DA1B58" w:rsidRPr="00052158">
        <w:rPr>
          <w:sz w:val="22"/>
          <w:szCs w:val="22"/>
        </w:rPr>
        <w:t>.</w:t>
      </w:r>
      <w:r w:rsidR="00DA1B58" w:rsidRPr="00052158">
        <w:rPr>
          <w:b/>
          <w:sz w:val="22"/>
          <w:szCs w:val="22"/>
        </w:rPr>
        <w:tab/>
        <w:t xml:space="preserve">Evans, Nathaniel J. </w:t>
      </w:r>
      <w:r w:rsidR="00DA1B58" w:rsidRPr="00052158">
        <w:rPr>
          <w:sz w:val="22"/>
          <w:szCs w:val="22"/>
        </w:rPr>
        <w:t>and Dooyeon Park (2016), “</w:t>
      </w:r>
      <w:r w:rsidR="00DA1B58" w:rsidRPr="00052158">
        <w:rPr>
          <w:iCs/>
          <w:sz w:val="22"/>
          <w:szCs w:val="22"/>
        </w:rPr>
        <w:t>The Effects Format, Topic Knowledge, and Experience on Advertising and Brand Recognition for Paid Search Advertising</w:t>
      </w:r>
      <w:r w:rsidR="00DA1B58" w:rsidRPr="00052158">
        <w:rPr>
          <w:sz w:val="22"/>
          <w:szCs w:val="22"/>
        </w:rPr>
        <w:t xml:space="preserve">,” </w:t>
      </w:r>
      <w:r w:rsidR="00DA1B58" w:rsidRPr="00052158">
        <w:rPr>
          <w:i/>
          <w:sz w:val="22"/>
          <w:szCs w:val="22"/>
        </w:rPr>
        <w:t xml:space="preserve">American Academy of Advertising Conference Proceedings, </w:t>
      </w:r>
      <w:r w:rsidR="00DA1B58" w:rsidRPr="00052158">
        <w:rPr>
          <w:sz w:val="22"/>
          <w:szCs w:val="22"/>
        </w:rPr>
        <w:t>169-76.</w:t>
      </w:r>
      <w:r w:rsidR="00F919D3" w:rsidRPr="00052158">
        <w:rPr>
          <w:b/>
          <w:bCs/>
          <w:i/>
          <w:sz w:val="22"/>
          <w:szCs w:val="22"/>
          <w:u w:val="single"/>
        </w:rPr>
        <w:t>*Awarded Best Conference Paper</w:t>
      </w:r>
      <w:r w:rsidR="00F919D3" w:rsidRPr="00052158">
        <w:rPr>
          <w:b/>
          <w:i/>
          <w:sz w:val="22"/>
          <w:szCs w:val="22"/>
          <w:u w:val="single"/>
        </w:rPr>
        <w:t>*</w:t>
      </w:r>
    </w:p>
    <w:p w14:paraId="2C1F2B73" w14:textId="0EA7C6A9" w:rsidR="00DA1B58" w:rsidRPr="00052158" w:rsidRDefault="00DA1B58" w:rsidP="00F919D3">
      <w:pPr>
        <w:pStyle w:val="Item2"/>
        <w:ind w:left="720" w:hanging="720"/>
        <w:jc w:val="center"/>
        <w:rPr>
          <w:sz w:val="22"/>
          <w:szCs w:val="22"/>
        </w:rPr>
      </w:pPr>
    </w:p>
    <w:p w14:paraId="42D2979F" w14:textId="1DC2CF1F" w:rsidR="00DA1B58" w:rsidRPr="00052158" w:rsidRDefault="009D4E64" w:rsidP="00DA1B58">
      <w:pPr>
        <w:pStyle w:val="Item2"/>
        <w:ind w:left="720" w:hanging="720"/>
        <w:rPr>
          <w:sz w:val="22"/>
          <w:szCs w:val="22"/>
        </w:rPr>
      </w:pPr>
      <w:r w:rsidRPr="00052158">
        <w:rPr>
          <w:sz w:val="22"/>
          <w:szCs w:val="22"/>
        </w:rPr>
        <w:t>7</w:t>
      </w:r>
      <w:r w:rsidR="00DA1B58" w:rsidRPr="00052158">
        <w:rPr>
          <w:sz w:val="22"/>
          <w:szCs w:val="22"/>
        </w:rPr>
        <w:t>.</w:t>
      </w:r>
      <w:r w:rsidR="00DA1B58" w:rsidRPr="00052158">
        <w:rPr>
          <w:sz w:val="22"/>
          <w:szCs w:val="22"/>
        </w:rPr>
        <w:tab/>
        <w:t xml:space="preserve">Bart Wojdynski, </w:t>
      </w:r>
      <w:r w:rsidR="00DA1B58" w:rsidRPr="00052158">
        <w:rPr>
          <w:b/>
          <w:sz w:val="22"/>
          <w:szCs w:val="22"/>
        </w:rPr>
        <w:t>Nathaniel J. Evans,</w:t>
      </w:r>
      <w:r w:rsidR="00DA1B58" w:rsidRPr="00052158">
        <w:rPr>
          <w:sz w:val="22"/>
          <w:szCs w:val="22"/>
        </w:rPr>
        <w:t xml:space="preserve"> and Mariea Grubbs Hoy (2016), “Measuring Sponsorship Transparency in an Era of Native Advertising,”</w:t>
      </w:r>
      <w:r w:rsidR="00DA1B58" w:rsidRPr="00052158">
        <w:rPr>
          <w:i/>
          <w:sz w:val="22"/>
          <w:szCs w:val="22"/>
        </w:rPr>
        <w:t xml:space="preserve"> American Academy of Advertising Conference Proceedings, </w:t>
      </w:r>
      <w:r w:rsidR="00DA1B58" w:rsidRPr="00052158">
        <w:rPr>
          <w:sz w:val="22"/>
          <w:szCs w:val="22"/>
        </w:rPr>
        <w:t>57.</w:t>
      </w:r>
    </w:p>
    <w:p w14:paraId="240F751F" w14:textId="77777777" w:rsidR="00DA1B58" w:rsidRPr="00052158" w:rsidRDefault="00DA1B58" w:rsidP="00DA1B58">
      <w:pPr>
        <w:tabs>
          <w:tab w:val="center" w:pos="4680"/>
        </w:tabs>
        <w:rPr>
          <w:sz w:val="22"/>
          <w:szCs w:val="22"/>
          <w:u w:val="single"/>
        </w:rPr>
      </w:pPr>
    </w:p>
    <w:p w14:paraId="000CEF3F" w14:textId="275BABAB" w:rsidR="00DA1B58" w:rsidRPr="00052158" w:rsidRDefault="009D4E64" w:rsidP="00DA1B58">
      <w:pPr>
        <w:widowControl w:val="0"/>
        <w:autoSpaceDE w:val="0"/>
        <w:autoSpaceDN w:val="0"/>
        <w:adjustRightInd w:val="0"/>
        <w:ind w:left="720" w:hanging="720"/>
        <w:rPr>
          <w:bCs/>
          <w:sz w:val="22"/>
          <w:szCs w:val="22"/>
        </w:rPr>
      </w:pPr>
      <w:r w:rsidRPr="00052158">
        <w:rPr>
          <w:sz w:val="22"/>
          <w:szCs w:val="22"/>
        </w:rPr>
        <w:t>8</w:t>
      </w:r>
      <w:r w:rsidR="00DA1B58" w:rsidRPr="00052158">
        <w:rPr>
          <w:sz w:val="22"/>
          <w:szCs w:val="22"/>
        </w:rPr>
        <w:t>.</w:t>
      </w:r>
      <w:r w:rsidR="00DA1B58" w:rsidRPr="00052158">
        <w:rPr>
          <w:b/>
          <w:sz w:val="22"/>
          <w:szCs w:val="22"/>
        </w:rPr>
        <w:tab/>
        <w:t xml:space="preserve">Evans, Nathaniel J. </w:t>
      </w:r>
      <w:r w:rsidR="00DA1B58" w:rsidRPr="00052158">
        <w:rPr>
          <w:sz w:val="22"/>
          <w:szCs w:val="22"/>
        </w:rPr>
        <w:t>and Mariea Grubs Hoy (2014), “</w:t>
      </w:r>
      <w:r w:rsidR="00DA1B58" w:rsidRPr="00052158">
        <w:rPr>
          <w:bCs/>
          <w:sz w:val="22"/>
          <w:szCs w:val="22"/>
        </w:rPr>
        <w:t xml:space="preserve">The Natives are Restless: The Influence of Disclosure Modality and Cognitive Load on Parents’ Attitudes Toward Children’s Advergame Regulation,” </w:t>
      </w:r>
      <w:r w:rsidR="00DA1B58" w:rsidRPr="00052158">
        <w:rPr>
          <w:bCs/>
          <w:i/>
          <w:sz w:val="22"/>
          <w:szCs w:val="22"/>
        </w:rPr>
        <w:t xml:space="preserve">Marketing and Public Policy Conference Proceedings, </w:t>
      </w:r>
      <w:r w:rsidR="00DA1B58" w:rsidRPr="00052158">
        <w:rPr>
          <w:bCs/>
          <w:sz w:val="22"/>
          <w:szCs w:val="22"/>
        </w:rPr>
        <w:t>87 -8.</w:t>
      </w:r>
    </w:p>
    <w:p w14:paraId="0B42F438" w14:textId="77777777" w:rsidR="00DA1B58" w:rsidRPr="00052158" w:rsidRDefault="00DA1B58" w:rsidP="00DA1B58">
      <w:pPr>
        <w:widowControl w:val="0"/>
        <w:autoSpaceDE w:val="0"/>
        <w:autoSpaceDN w:val="0"/>
        <w:adjustRightInd w:val="0"/>
        <w:ind w:left="720" w:hanging="720"/>
        <w:rPr>
          <w:b/>
          <w:bCs/>
          <w:i/>
          <w:sz w:val="22"/>
          <w:szCs w:val="22"/>
        </w:rPr>
      </w:pPr>
    </w:p>
    <w:p w14:paraId="229FC1E4" w14:textId="537FF366" w:rsidR="00DA1B58" w:rsidRPr="00052158" w:rsidRDefault="009D4E64" w:rsidP="00DA1B58">
      <w:pPr>
        <w:widowControl w:val="0"/>
        <w:autoSpaceDE w:val="0"/>
        <w:autoSpaceDN w:val="0"/>
        <w:adjustRightInd w:val="0"/>
        <w:ind w:left="720" w:hanging="720"/>
        <w:rPr>
          <w:sz w:val="22"/>
          <w:szCs w:val="22"/>
        </w:rPr>
      </w:pPr>
      <w:r w:rsidRPr="00052158">
        <w:rPr>
          <w:sz w:val="22"/>
          <w:szCs w:val="22"/>
        </w:rPr>
        <w:t>9</w:t>
      </w:r>
      <w:r w:rsidR="00DA1B58" w:rsidRPr="00052158">
        <w:rPr>
          <w:sz w:val="22"/>
          <w:szCs w:val="22"/>
        </w:rPr>
        <w:t>.</w:t>
      </w:r>
      <w:r w:rsidR="00DA1B58" w:rsidRPr="00052158">
        <w:rPr>
          <w:b/>
          <w:sz w:val="22"/>
          <w:szCs w:val="22"/>
        </w:rPr>
        <w:tab/>
        <w:t xml:space="preserve">Evans, Nathaniel J. </w:t>
      </w:r>
      <w:r w:rsidR="00DA1B58" w:rsidRPr="00052158">
        <w:rPr>
          <w:sz w:val="22"/>
          <w:szCs w:val="22"/>
        </w:rPr>
        <w:t xml:space="preserve">(2014) “Pinpointing Persuasion in Children’s Advergames: Exploring the Relationship Among Parents’ Internet Mediation, Marketplace Knowledge, Attitudes, and the Support for Regulation,” </w:t>
      </w:r>
      <w:r w:rsidR="00DA1B58" w:rsidRPr="00052158">
        <w:rPr>
          <w:i/>
          <w:sz w:val="22"/>
          <w:szCs w:val="22"/>
        </w:rPr>
        <w:t xml:space="preserve">American Academy of Advertising Conference Proceedings, </w:t>
      </w:r>
      <w:r w:rsidR="00DA1B58" w:rsidRPr="00052158">
        <w:rPr>
          <w:sz w:val="22"/>
          <w:szCs w:val="22"/>
        </w:rPr>
        <w:t>172.</w:t>
      </w:r>
    </w:p>
    <w:p w14:paraId="65DE1C24" w14:textId="77777777" w:rsidR="00DA1B58" w:rsidRPr="00052158" w:rsidRDefault="00DA1B58" w:rsidP="00DA1B58">
      <w:pPr>
        <w:widowControl w:val="0"/>
        <w:autoSpaceDE w:val="0"/>
        <w:autoSpaceDN w:val="0"/>
        <w:adjustRightInd w:val="0"/>
        <w:ind w:left="720" w:hanging="720"/>
        <w:rPr>
          <w:b/>
          <w:bCs/>
          <w:i/>
          <w:sz w:val="22"/>
          <w:szCs w:val="22"/>
        </w:rPr>
      </w:pPr>
    </w:p>
    <w:p w14:paraId="14EA7051" w14:textId="2CF31244" w:rsidR="00DA1B58" w:rsidRPr="00052158" w:rsidRDefault="009D4E64" w:rsidP="00DA1B58">
      <w:pPr>
        <w:widowControl w:val="0"/>
        <w:autoSpaceDE w:val="0"/>
        <w:autoSpaceDN w:val="0"/>
        <w:adjustRightInd w:val="0"/>
        <w:ind w:left="720" w:hanging="720"/>
        <w:rPr>
          <w:sz w:val="22"/>
          <w:szCs w:val="22"/>
        </w:rPr>
      </w:pPr>
      <w:r w:rsidRPr="00052158">
        <w:rPr>
          <w:sz w:val="22"/>
          <w:szCs w:val="22"/>
        </w:rPr>
        <w:t>10</w:t>
      </w:r>
      <w:r w:rsidR="00DA1B58" w:rsidRPr="00052158">
        <w:rPr>
          <w:sz w:val="22"/>
          <w:szCs w:val="22"/>
        </w:rPr>
        <w:t>.</w:t>
      </w:r>
      <w:r w:rsidR="00DA1B58" w:rsidRPr="00052158">
        <w:rPr>
          <w:b/>
          <w:sz w:val="22"/>
          <w:szCs w:val="22"/>
        </w:rPr>
        <w:tab/>
        <w:t xml:space="preserve">Evans, Nathaniel J. </w:t>
      </w:r>
      <w:r w:rsidR="00DA1B58" w:rsidRPr="00052158">
        <w:rPr>
          <w:sz w:val="22"/>
          <w:szCs w:val="22"/>
        </w:rPr>
        <w:t>(2013),</w:t>
      </w:r>
      <w:r w:rsidR="00DA1B58" w:rsidRPr="00052158">
        <w:rPr>
          <w:b/>
          <w:sz w:val="22"/>
          <w:szCs w:val="22"/>
        </w:rPr>
        <w:t xml:space="preserve"> </w:t>
      </w:r>
      <w:r w:rsidR="00DA1B58" w:rsidRPr="00052158">
        <w:rPr>
          <w:sz w:val="22"/>
          <w:szCs w:val="22"/>
        </w:rPr>
        <w:t xml:space="preserve">“Rethinking the Persuasion Knowledge Model: Schematic Antecedents and Associative Outcomes of Persuasion Coping Skills,” </w:t>
      </w:r>
      <w:r w:rsidR="00DA1B58" w:rsidRPr="00052158">
        <w:rPr>
          <w:i/>
          <w:sz w:val="22"/>
          <w:szCs w:val="22"/>
        </w:rPr>
        <w:t>American Academy of Advertising Conference Proceedings</w:t>
      </w:r>
      <w:r w:rsidR="00DA1B58" w:rsidRPr="00052158">
        <w:rPr>
          <w:sz w:val="22"/>
          <w:szCs w:val="22"/>
        </w:rPr>
        <w:t>, 85.</w:t>
      </w:r>
    </w:p>
    <w:p w14:paraId="00E381BC" w14:textId="77777777" w:rsidR="00DA1B58" w:rsidRPr="00052158" w:rsidRDefault="00DA1B58" w:rsidP="00DA1B58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14:paraId="1F19F833" w14:textId="5814CCBC" w:rsidR="006C1E5E" w:rsidRPr="0022483C" w:rsidRDefault="009D4E64" w:rsidP="0022483C">
      <w:pPr>
        <w:widowControl w:val="0"/>
        <w:autoSpaceDE w:val="0"/>
        <w:autoSpaceDN w:val="0"/>
        <w:adjustRightInd w:val="0"/>
        <w:ind w:left="720" w:hanging="720"/>
        <w:rPr>
          <w:sz w:val="22"/>
          <w:szCs w:val="22"/>
        </w:rPr>
      </w:pPr>
      <w:r w:rsidRPr="00052158">
        <w:rPr>
          <w:sz w:val="22"/>
          <w:szCs w:val="22"/>
        </w:rPr>
        <w:t>11</w:t>
      </w:r>
      <w:r w:rsidR="00DA1B58" w:rsidRPr="00052158">
        <w:rPr>
          <w:b/>
          <w:sz w:val="22"/>
          <w:szCs w:val="22"/>
        </w:rPr>
        <w:t>.</w:t>
      </w:r>
      <w:r w:rsidR="00DA1B58" w:rsidRPr="00052158">
        <w:rPr>
          <w:b/>
          <w:sz w:val="22"/>
          <w:szCs w:val="22"/>
        </w:rPr>
        <w:tab/>
        <w:t xml:space="preserve">Evans, Nathaniel J., </w:t>
      </w:r>
      <w:r w:rsidR="00DA1B58" w:rsidRPr="00052158">
        <w:rPr>
          <w:sz w:val="22"/>
          <w:szCs w:val="22"/>
        </w:rPr>
        <w:t xml:space="preserve">Les Carlson and Mariea Grubbs Hoy (2012), “Coddling our Kids: Can Parenting Style Affect Attitudes Toward Advergames?” </w:t>
      </w:r>
      <w:r w:rsidR="00DA1B58" w:rsidRPr="00052158">
        <w:rPr>
          <w:i/>
          <w:sz w:val="22"/>
          <w:szCs w:val="22"/>
        </w:rPr>
        <w:t>American Academy of Advertising Conference Proceedings,</w:t>
      </w:r>
      <w:r w:rsidR="00DA1B58" w:rsidRPr="00052158">
        <w:rPr>
          <w:sz w:val="22"/>
          <w:szCs w:val="22"/>
        </w:rPr>
        <w:t xml:space="preserve"> 63.</w:t>
      </w:r>
    </w:p>
    <w:p w14:paraId="16B49FC3" w14:textId="77777777" w:rsidR="006C1E5E" w:rsidRPr="00052158" w:rsidRDefault="006C1E5E" w:rsidP="00DA1B58">
      <w:pPr>
        <w:tabs>
          <w:tab w:val="center" w:pos="4680"/>
        </w:tabs>
        <w:rPr>
          <w:sz w:val="22"/>
          <w:szCs w:val="22"/>
          <w:u w:val="single"/>
        </w:rPr>
      </w:pPr>
    </w:p>
    <w:p w14:paraId="3CD6C39F" w14:textId="38E6EAEE" w:rsidR="00DA1B58" w:rsidRPr="00052158" w:rsidRDefault="009D4E64" w:rsidP="00DA1B58">
      <w:pPr>
        <w:widowControl w:val="0"/>
        <w:autoSpaceDE w:val="0"/>
        <w:autoSpaceDN w:val="0"/>
        <w:adjustRightInd w:val="0"/>
        <w:ind w:left="720" w:hanging="720"/>
        <w:rPr>
          <w:sz w:val="22"/>
          <w:szCs w:val="22"/>
        </w:rPr>
      </w:pPr>
      <w:r w:rsidRPr="00052158">
        <w:rPr>
          <w:bCs/>
          <w:sz w:val="22"/>
          <w:szCs w:val="22"/>
        </w:rPr>
        <w:t>12</w:t>
      </w:r>
      <w:r w:rsidR="00DA1B58" w:rsidRPr="00052158">
        <w:rPr>
          <w:b/>
          <w:bCs/>
          <w:sz w:val="22"/>
          <w:szCs w:val="22"/>
        </w:rPr>
        <w:t>.</w:t>
      </w:r>
      <w:r w:rsidR="00DA1B58" w:rsidRPr="00052158">
        <w:rPr>
          <w:b/>
          <w:bCs/>
          <w:sz w:val="22"/>
          <w:szCs w:val="22"/>
        </w:rPr>
        <w:tab/>
        <w:t xml:space="preserve">Evans, Nathaniel </w:t>
      </w:r>
      <w:r w:rsidR="00DA1B58" w:rsidRPr="00052158">
        <w:rPr>
          <w:b/>
          <w:sz w:val="22"/>
          <w:szCs w:val="22"/>
        </w:rPr>
        <w:t>J.</w:t>
      </w:r>
      <w:r w:rsidR="00DA1B58" w:rsidRPr="00052158">
        <w:rPr>
          <w:sz w:val="22"/>
          <w:szCs w:val="22"/>
        </w:rPr>
        <w:t xml:space="preserve"> and</w:t>
      </w:r>
      <w:r w:rsidR="00DA1B58" w:rsidRPr="00052158">
        <w:rPr>
          <w:bCs/>
          <w:sz w:val="22"/>
          <w:szCs w:val="22"/>
        </w:rPr>
        <w:t xml:space="preserve"> Mariea Grubbs Hoy (2011), “</w:t>
      </w:r>
      <w:r w:rsidR="00DA1B58" w:rsidRPr="00052158">
        <w:rPr>
          <w:sz w:val="22"/>
          <w:szCs w:val="22"/>
        </w:rPr>
        <w:t xml:space="preserve">Got Game?  An Investigation of Parents’ Understanding of and Attitudes Toward Advergaming?” </w:t>
      </w:r>
      <w:r w:rsidR="00DA1B58" w:rsidRPr="00052158">
        <w:rPr>
          <w:i/>
          <w:sz w:val="22"/>
          <w:szCs w:val="22"/>
        </w:rPr>
        <w:t>American Academy of Advertising Conference Proceedings,</w:t>
      </w:r>
      <w:r w:rsidR="00DA1B58" w:rsidRPr="00052158">
        <w:rPr>
          <w:sz w:val="22"/>
          <w:szCs w:val="22"/>
        </w:rPr>
        <w:t xml:space="preserve"> 115-118.</w:t>
      </w:r>
    </w:p>
    <w:p w14:paraId="1C759727" w14:textId="77777777" w:rsidR="00C2040A" w:rsidRPr="00052158" w:rsidRDefault="00C2040A" w:rsidP="00C2040A">
      <w:pPr>
        <w:tabs>
          <w:tab w:val="center" w:pos="4680"/>
        </w:tabs>
        <w:jc w:val="center"/>
        <w:rPr>
          <w:b/>
          <w:sz w:val="22"/>
          <w:szCs w:val="22"/>
        </w:rPr>
      </w:pPr>
    </w:p>
    <w:p w14:paraId="6A356E1D" w14:textId="77777777" w:rsidR="009D4E64" w:rsidRPr="00052158" w:rsidRDefault="009D4E64" w:rsidP="00DA1B58">
      <w:pPr>
        <w:tabs>
          <w:tab w:val="center" w:pos="4680"/>
        </w:tabs>
        <w:rPr>
          <w:b/>
          <w:i/>
          <w:sz w:val="22"/>
          <w:szCs w:val="22"/>
        </w:rPr>
      </w:pPr>
    </w:p>
    <w:p w14:paraId="734041E1" w14:textId="11727658" w:rsidR="00C2040A" w:rsidRDefault="00DA1B58" w:rsidP="00DA1B58">
      <w:pPr>
        <w:tabs>
          <w:tab w:val="center" w:pos="4680"/>
        </w:tabs>
        <w:rPr>
          <w:b/>
          <w:i/>
          <w:sz w:val="22"/>
          <w:szCs w:val="22"/>
        </w:rPr>
      </w:pPr>
      <w:r w:rsidRPr="00052158">
        <w:rPr>
          <w:b/>
          <w:i/>
          <w:sz w:val="22"/>
          <w:szCs w:val="22"/>
        </w:rPr>
        <w:t xml:space="preserve">Conference Activities, Panels, </w:t>
      </w:r>
      <w:r w:rsidR="00F919D3" w:rsidRPr="00052158">
        <w:rPr>
          <w:b/>
          <w:i/>
          <w:sz w:val="22"/>
          <w:szCs w:val="22"/>
        </w:rPr>
        <w:t xml:space="preserve">and </w:t>
      </w:r>
      <w:r w:rsidRPr="00052158">
        <w:rPr>
          <w:b/>
          <w:i/>
          <w:sz w:val="22"/>
          <w:szCs w:val="22"/>
        </w:rPr>
        <w:t xml:space="preserve">Presentations </w:t>
      </w:r>
    </w:p>
    <w:p w14:paraId="4441ACE5" w14:textId="77777777" w:rsidR="006C1E5E" w:rsidRDefault="006C1E5E" w:rsidP="00C07B21">
      <w:pPr>
        <w:ind w:left="720"/>
        <w:rPr>
          <w:b/>
          <w:bCs/>
          <w:iCs/>
          <w:color w:val="000000"/>
          <w:sz w:val="22"/>
          <w:szCs w:val="22"/>
        </w:rPr>
      </w:pPr>
    </w:p>
    <w:p w14:paraId="5CDE0F2C" w14:textId="7AE2AC3C" w:rsidR="00C752ED" w:rsidRPr="00C752ED" w:rsidRDefault="00C752ED" w:rsidP="00C752ED">
      <w:pPr>
        <w:ind w:left="720"/>
        <w:rPr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Evans, Nathaniel</w:t>
      </w:r>
      <w:r w:rsidRPr="00C752ED">
        <w:rPr>
          <w:iCs/>
          <w:color w:val="000000"/>
          <w:sz w:val="22"/>
          <w:szCs w:val="22"/>
        </w:rPr>
        <w:t xml:space="preserve">, Bartosz </w:t>
      </w:r>
      <w:proofErr w:type="spellStart"/>
      <w:r w:rsidRPr="00C752ED">
        <w:rPr>
          <w:iCs/>
          <w:color w:val="000000"/>
          <w:sz w:val="22"/>
          <w:szCs w:val="22"/>
        </w:rPr>
        <w:t>Wojdynski</w:t>
      </w:r>
      <w:proofErr w:type="spellEnd"/>
      <w:r w:rsidRPr="00C752ED">
        <w:rPr>
          <w:iCs/>
          <w:color w:val="000000"/>
          <w:sz w:val="22"/>
          <w:szCs w:val="22"/>
        </w:rPr>
        <w:t xml:space="preserve">, and </w:t>
      </w:r>
      <w:proofErr w:type="spellStart"/>
      <w:r w:rsidRPr="00C752ED">
        <w:rPr>
          <w:iCs/>
          <w:color w:val="000000"/>
          <w:sz w:val="22"/>
          <w:szCs w:val="22"/>
        </w:rPr>
        <w:t>Haoyue</w:t>
      </w:r>
      <w:proofErr w:type="spellEnd"/>
      <w:r w:rsidRPr="00C752ED">
        <w:rPr>
          <w:iCs/>
          <w:color w:val="000000"/>
          <w:sz w:val="22"/>
          <w:szCs w:val="22"/>
        </w:rPr>
        <w:t xml:space="preserve"> Xiang. “Lower Your Expectations: How Source, Claim Explicitness, and Disclosure Specificity Impact MLM Distributor Earnings Estimates</w:t>
      </w:r>
      <w:r>
        <w:rPr>
          <w:iCs/>
          <w:color w:val="000000"/>
          <w:sz w:val="22"/>
          <w:szCs w:val="22"/>
        </w:rPr>
        <w:t>,” Paper accepted for presentation at the 2025 American Academy of Advertising (AAA) Annual Conference, Pit</w:t>
      </w:r>
      <w:r w:rsidR="00ED36B1">
        <w:rPr>
          <w:iCs/>
          <w:color w:val="000000"/>
          <w:sz w:val="22"/>
          <w:szCs w:val="22"/>
        </w:rPr>
        <w:t>t</w:t>
      </w:r>
      <w:r>
        <w:rPr>
          <w:iCs/>
          <w:color w:val="000000"/>
          <w:sz w:val="22"/>
          <w:szCs w:val="22"/>
        </w:rPr>
        <w:t>sb</w:t>
      </w:r>
      <w:r w:rsidR="00ED36B1">
        <w:rPr>
          <w:iCs/>
          <w:color w:val="000000"/>
          <w:sz w:val="22"/>
          <w:szCs w:val="22"/>
        </w:rPr>
        <w:t>u</w:t>
      </w:r>
      <w:r>
        <w:rPr>
          <w:iCs/>
          <w:color w:val="000000"/>
          <w:sz w:val="22"/>
          <w:szCs w:val="22"/>
        </w:rPr>
        <w:t>rg, PA March 2025</w:t>
      </w:r>
      <w:r w:rsidRPr="00C752ED">
        <w:rPr>
          <w:iCs/>
          <w:color w:val="000000"/>
          <w:sz w:val="22"/>
          <w:szCs w:val="22"/>
        </w:rPr>
        <w:t xml:space="preserve"> </w:t>
      </w:r>
    </w:p>
    <w:p w14:paraId="097A8BD7" w14:textId="4DF8FF93" w:rsidR="00C752ED" w:rsidRDefault="00C752ED" w:rsidP="00C07B21">
      <w:pPr>
        <w:ind w:left="720"/>
        <w:rPr>
          <w:iCs/>
          <w:color w:val="000000"/>
          <w:sz w:val="22"/>
          <w:szCs w:val="22"/>
        </w:rPr>
      </w:pPr>
    </w:p>
    <w:p w14:paraId="2798E7D4" w14:textId="0C6B3FC8" w:rsidR="00E04C44" w:rsidRPr="00E04C44" w:rsidRDefault="00E04C44" w:rsidP="00C07B21">
      <w:pPr>
        <w:ind w:left="720"/>
        <w:rPr>
          <w:iCs/>
          <w:color w:val="000000"/>
          <w:sz w:val="22"/>
          <w:szCs w:val="22"/>
        </w:rPr>
      </w:pPr>
      <w:proofErr w:type="spellStart"/>
      <w:r w:rsidRPr="00E04C44">
        <w:rPr>
          <w:iCs/>
          <w:color w:val="000000"/>
          <w:sz w:val="22"/>
          <w:szCs w:val="22"/>
        </w:rPr>
        <w:t>Pfeuffer</w:t>
      </w:r>
      <w:proofErr w:type="spellEnd"/>
      <w:r w:rsidRPr="00E04C44">
        <w:rPr>
          <w:iCs/>
          <w:color w:val="000000"/>
          <w:sz w:val="22"/>
          <w:szCs w:val="22"/>
        </w:rPr>
        <w:t xml:space="preserve">, Alex, Haley Hatfield, </w:t>
      </w:r>
      <w:r w:rsidRPr="00E04C44">
        <w:rPr>
          <w:b/>
          <w:bCs/>
          <w:iCs/>
          <w:color w:val="000000"/>
          <w:sz w:val="22"/>
          <w:szCs w:val="22"/>
        </w:rPr>
        <w:t>Nathaniel J. Evans</w:t>
      </w:r>
      <w:r w:rsidRPr="00E04C44">
        <w:rPr>
          <w:iCs/>
          <w:color w:val="000000"/>
          <w:sz w:val="22"/>
          <w:szCs w:val="22"/>
        </w:rPr>
        <w:t xml:space="preserve">, and </w:t>
      </w:r>
      <w:proofErr w:type="spellStart"/>
      <w:r w:rsidRPr="00E04C44">
        <w:rPr>
          <w:iCs/>
          <w:color w:val="000000"/>
          <w:sz w:val="22"/>
          <w:szCs w:val="22"/>
        </w:rPr>
        <w:t>Jooyoung</w:t>
      </w:r>
      <w:proofErr w:type="spellEnd"/>
      <w:r w:rsidRPr="00E04C44">
        <w:rPr>
          <w:iCs/>
          <w:color w:val="000000"/>
          <w:sz w:val="22"/>
          <w:szCs w:val="22"/>
        </w:rPr>
        <w:t xml:space="preserve"> Kim, “The Role of Trust and Persuasion Knowledge in Image Retouching Disclosures on Social Media,” paper presented </w:t>
      </w:r>
      <w:r w:rsidRPr="00E04C44">
        <w:rPr>
          <w:color w:val="000000"/>
          <w:sz w:val="22"/>
          <w:szCs w:val="22"/>
        </w:rPr>
        <w:t>at the 2022 International Conference on Research in Advertising (ICORIA), Prague, Czech Republic, from June 23-25.</w:t>
      </w:r>
    </w:p>
    <w:p w14:paraId="20498FE5" w14:textId="77777777" w:rsidR="00E04C44" w:rsidRPr="00E04C44" w:rsidRDefault="00E04C44" w:rsidP="00C07B21">
      <w:pPr>
        <w:ind w:left="720"/>
        <w:rPr>
          <w:iCs/>
          <w:color w:val="000000"/>
          <w:sz w:val="22"/>
          <w:szCs w:val="22"/>
        </w:rPr>
      </w:pPr>
    </w:p>
    <w:p w14:paraId="2A623203" w14:textId="72B9E5E7" w:rsidR="00C07B21" w:rsidRPr="00052158" w:rsidRDefault="00C07B21" w:rsidP="00C07B21">
      <w:pPr>
        <w:ind w:left="720"/>
        <w:rPr>
          <w:sz w:val="22"/>
          <w:szCs w:val="22"/>
        </w:rPr>
      </w:pPr>
      <w:r w:rsidRPr="00052158">
        <w:rPr>
          <w:b/>
          <w:bCs/>
          <w:iCs/>
          <w:color w:val="000000"/>
          <w:sz w:val="22"/>
          <w:szCs w:val="22"/>
        </w:rPr>
        <w:lastRenderedPageBreak/>
        <w:t xml:space="preserve">Evans, Nathaniel </w:t>
      </w:r>
      <w:r w:rsidRPr="00052158">
        <w:rPr>
          <w:iCs/>
          <w:color w:val="000000"/>
          <w:sz w:val="22"/>
          <w:szCs w:val="22"/>
        </w:rPr>
        <w:t xml:space="preserve">and </w:t>
      </w:r>
      <w:proofErr w:type="spellStart"/>
      <w:r w:rsidRPr="00052158">
        <w:rPr>
          <w:iCs/>
          <w:color w:val="000000"/>
          <w:sz w:val="22"/>
          <w:szCs w:val="22"/>
        </w:rPr>
        <w:t>Phua</w:t>
      </w:r>
      <w:proofErr w:type="spellEnd"/>
      <w:r w:rsidRPr="00052158">
        <w:rPr>
          <w:iCs/>
          <w:color w:val="000000"/>
          <w:sz w:val="22"/>
          <w:szCs w:val="22"/>
        </w:rPr>
        <w:t>, Joe, “</w:t>
      </w:r>
      <w:r w:rsidRPr="00052158">
        <w:rPr>
          <w:sz w:val="22"/>
          <w:szCs w:val="22"/>
        </w:rPr>
        <w:t>Electronic Cigarette Native PSAs: Effects of Disclosure Source and Content-Publication Fit on Ad Recognition and Attitudes Towards E-Cigarettes,”</w:t>
      </w:r>
      <w:r>
        <w:rPr>
          <w:sz w:val="22"/>
          <w:szCs w:val="22"/>
        </w:rPr>
        <w:t xml:space="preserve"> </w:t>
      </w:r>
      <w:r w:rsidRPr="00052158">
        <w:rPr>
          <w:color w:val="000000" w:themeColor="text1"/>
          <w:sz w:val="22"/>
          <w:szCs w:val="22"/>
          <w:shd w:val="clear" w:color="auto" w:fill="FFFFFF"/>
        </w:rPr>
        <w:t xml:space="preserve">Paper </w:t>
      </w:r>
      <w:r w:rsidR="00E04C44">
        <w:rPr>
          <w:color w:val="000000" w:themeColor="text1"/>
          <w:sz w:val="22"/>
          <w:szCs w:val="22"/>
          <w:shd w:val="clear" w:color="auto" w:fill="FFFFFF"/>
        </w:rPr>
        <w:t>presented</w:t>
      </w:r>
      <w:r>
        <w:rPr>
          <w:color w:val="000000" w:themeColor="text1"/>
          <w:sz w:val="22"/>
          <w:szCs w:val="22"/>
          <w:shd w:val="clear" w:color="auto" w:fill="FFFFFF"/>
        </w:rPr>
        <w:t xml:space="preserve"> at the </w:t>
      </w:r>
      <w:r w:rsidRPr="00052158">
        <w:rPr>
          <w:color w:val="000000"/>
          <w:sz w:val="22"/>
          <w:szCs w:val="22"/>
        </w:rPr>
        <w:t>American Academy of Advertising (AAA) Annual Conference, Saint Petersburg F</w:t>
      </w:r>
      <w:r>
        <w:rPr>
          <w:color w:val="000000"/>
          <w:sz w:val="22"/>
          <w:szCs w:val="22"/>
        </w:rPr>
        <w:t>L</w:t>
      </w:r>
      <w:r w:rsidRPr="00052158">
        <w:rPr>
          <w:color w:val="000000"/>
          <w:sz w:val="22"/>
          <w:szCs w:val="22"/>
        </w:rPr>
        <w:t>, March 202</w:t>
      </w:r>
      <w:r>
        <w:rPr>
          <w:color w:val="000000"/>
          <w:sz w:val="22"/>
          <w:szCs w:val="22"/>
        </w:rPr>
        <w:t>2</w:t>
      </w:r>
      <w:r w:rsidRPr="00052158">
        <w:rPr>
          <w:color w:val="000000"/>
          <w:sz w:val="22"/>
          <w:szCs w:val="22"/>
        </w:rPr>
        <w:t>.</w:t>
      </w:r>
    </w:p>
    <w:p w14:paraId="06E4C0D7" w14:textId="77777777" w:rsidR="00560E94" w:rsidRPr="00052158" w:rsidRDefault="00560E94" w:rsidP="00560E94">
      <w:pPr>
        <w:tabs>
          <w:tab w:val="center" w:pos="4680"/>
        </w:tabs>
        <w:rPr>
          <w:bCs/>
          <w:sz w:val="22"/>
          <w:szCs w:val="22"/>
        </w:rPr>
      </w:pPr>
    </w:p>
    <w:p w14:paraId="38EF6B74" w14:textId="53B8B285" w:rsidR="006F7BF4" w:rsidRPr="00052158" w:rsidRDefault="006F7BF4" w:rsidP="006F7BF4">
      <w:pPr>
        <w:ind w:left="720"/>
        <w:rPr>
          <w:sz w:val="22"/>
          <w:szCs w:val="22"/>
        </w:rPr>
      </w:pPr>
      <w:r w:rsidRPr="00052158">
        <w:rPr>
          <w:b/>
          <w:bCs/>
          <w:color w:val="000000"/>
          <w:sz w:val="22"/>
          <w:szCs w:val="22"/>
        </w:rPr>
        <w:t>Evans, Nathaniel, </w:t>
      </w:r>
      <w:r w:rsidRPr="00052158">
        <w:rPr>
          <w:color w:val="000000"/>
          <w:sz w:val="22"/>
          <w:szCs w:val="22"/>
        </w:rPr>
        <w:t>Delia Cristina Balaban, Meda Mucundorfeanu, and Brigitte Naderer, “Time Heals All Wounds: How Discounting Cues and Multiple Exposures Impact the Effectiveness of Influ</w:t>
      </w:r>
      <w:r w:rsidR="00FE548A" w:rsidRPr="00052158">
        <w:rPr>
          <w:color w:val="000000"/>
          <w:sz w:val="22"/>
          <w:szCs w:val="22"/>
        </w:rPr>
        <w:t>e</w:t>
      </w:r>
      <w:r w:rsidRPr="00052158">
        <w:rPr>
          <w:color w:val="000000"/>
          <w:sz w:val="22"/>
          <w:szCs w:val="22"/>
        </w:rPr>
        <w:t>ncer Advertising Over Time.” </w:t>
      </w:r>
      <w:r w:rsidR="00C00474" w:rsidRPr="00052158">
        <w:rPr>
          <w:color w:val="000000" w:themeColor="text1"/>
          <w:sz w:val="22"/>
          <w:szCs w:val="22"/>
          <w:shd w:val="clear" w:color="auto" w:fill="FFFFFF"/>
        </w:rPr>
        <w:t xml:space="preserve">Paper presented </w:t>
      </w:r>
      <w:r w:rsidRPr="00052158">
        <w:rPr>
          <w:color w:val="000000"/>
          <w:sz w:val="22"/>
          <w:szCs w:val="22"/>
        </w:rPr>
        <w:t>at the American Academy of Advertising (AAA) Annual Conference, Saint Petersburg FL (Virtual), March 2021.</w:t>
      </w:r>
    </w:p>
    <w:p w14:paraId="4C73DD4D" w14:textId="77777777" w:rsidR="009D4E64" w:rsidRPr="00052158" w:rsidRDefault="009D4E64" w:rsidP="00394670">
      <w:pPr>
        <w:ind w:left="720"/>
        <w:rPr>
          <w:color w:val="000000" w:themeColor="text1"/>
          <w:sz w:val="22"/>
          <w:szCs w:val="22"/>
        </w:rPr>
      </w:pPr>
    </w:p>
    <w:p w14:paraId="61C04E18" w14:textId="7DD385B9" w:rsidR="00394670" w:rsidRPr="00052158" w:rsidRDefault="00394670" w:rsidP="00394670">
      <w:pPr>
        <w:ind w:left="720"/>
        <w:rPr>
          <w:color w:val="000000" w:themeColor="text1"/>
          <w:sz w:val="22"/>
          <w:szCs w:val="22"/>
        </w:rPr>
      </w:pPr>
      <w:r w:rsidRPr="00052158">
        <w:rPr>
          <w:color w:val="000000" w:themeColor="text1"/>
          <w:sz w:val="22"/>
          <w:szCs w:val="22"/>
        </w:rPr>
        <w:t xml:space="preserve">Sun, Shuoya and </w:t>
      </w:r>
      <w:r w:rsidRPr="00052158">
        <w:rPr>
          <w:b/>
          <w:bCs/>
          <w:color w:val="000000" w:themeColor="text1"/>
          <w:sz w:val="22"/>
          <w:szCs w:val="22"/>
        </w:rPr>
        <w:t>Nathaniel Evans, “</w:t>
      </w:r>
      <w:r w:rsidRPr="00052158">
        <w:rPr>
          <w:color w:val="000000" w:themeColor="text1"/>
          <w:sz w:val="22"/>
          <w:szCs w:val="22"/>
          <w:shd w:val="clear" w:color="auto" w:fill="FFFFFF"/>
        </w:rPr>
        <w:t>Effects of Disclosure, Placement Type, and Ad-Context Congruence on Recognition and Recall of Sponsored Content. Paper present</w:t>
      </w:r>
      <w:r w:rsidR="009D4E64" w:rsidRPr="00052158">
        <w:rPr>
          <w:color w:val="000000" w:themeColor="text1"/>
          <w:sz w:val="22"/>
          <w:szCs w:val="22"/>
          <w:shd w:val="clear" w:color="auto" w:fill="FFFFFF"/>
        </w:rPr>
        <w:t>ed</w:t>
      </w:r>
      <w:r w:rsidRPr="00052158">
        <w:rPr>
          <w:color w:val="000000" w:themeColor="text1"/>
          <w:sz w:val="22"/>
          <w:szCs w:val="22"/>
          <w:shd w:val="clear" w:color="auto" w:fill="FFFFFF"/>
        </w:rPr>
        <w:t xml:space="preserve"> at the </w:t>
      </w:r>
      <w:r w:rsidRPr="00052158">
        <w:rPr>
          <w:sz w:val="22"/>
          <w:szCs w:val="22"/>
        </w:rPr>
        <w:t>American Academy of Advertising annual conference, March 26-29, San Diego, California</w:t>
      </w:r>
      <w:r w:rsidR="003440F7" w:rsidRPr="00052158">
        <w:rPr>
          <w:sz w:val="22"/>
          <w:szCs w:val="22"/>
        </w:rPr>
        <w:t xml:space="preserve"> 2020</w:t>
      </w:r>
      <w:r w:rsidRPr="00052158">
        <w:rPr>
          <w:sz w:val="22"/>
          <w:szCs w:val="22"/>
        </w:rPr>
        <w:t xml:space="preserve">. </w:t>
      </w:r>
    </w:p>
    <w:p w14:paraId="490E1357" w14:textId="5F55C88E" w:rsidR="00394670" w:rsidRPr="00052158" w:rsidRDefault="00394670" w:rsidP="00394670">
      <w:pPr>
        <w:rPr>
          <w:b/>
          <w:bCs/>
          <w:color w:val="000000"/>
          <w:sz w:val="22"/>
          <w:szCs w:val="22"/>
        </w:rPr>
      </w:pPr>
    </w:p>
    <w:p w14:paraId="744958CB" w14:textId="3A4187C4" w:rsidR="00394670" w:rsidRPr="00052158" w:rsidRDefault="00394670" w:rsidP="00394670">
      <w:pPr>
        <w:ind w:left="720"/>
        <w:rPr>
          <w:sz w:val="22"/>
          <w:szCs w:val="22"/>
        </w:rPr>
      </w:pPr>
      <w:r w:rsidRPr="00052158">
        <w:rPr>
          <w:bCs/>
          <w:color w:val="000000" w:themeColor="text1"/>
          <w:sz w:val="22"/>
          <w:szCs w:val="22"/>
        </w:rPr>
        <w:t xml:space="preserve">Wojdynski, Bartosz W., Laura Hudgens, Marilyn J. Primovic, Nah Ray Han, Taeyeon Kim, and </w:t>
      </w:r>
      <w:r w:rsidRPr="00052158">
        <w:rPr>
          <w:b/>
          <w:color w:val="000000" w:themeColor="text1"/>
          <w:sz w:val="22"/>
          <w:szCs w:val="22"/>
        </w:rPr>
        <w:t>Nathaniel J. Evans</w:t>
      </w:r>
      <w:r w:rsidRPr="00052158">
        <w:rPr>
          <w:bCs/>
          <w:color w:val="000000" w:themeColor="text1"/>
          <w:sz w:val="22"/>
          <w:szCs w:val="22"/>
        </w:rPr>
        <w:t>,</w:t>
      </w:r>
      <w:r w:rsidRPr="00052158">
        <w:rPr>
          <w:color w:val="000000" w:themeColor="text1"/>
          <w:sz w:val="22"/>
          <w:szCs w:val="22"/>
          <w:shd w:val="clear" w:color="auto" w:fill="FFFFFF"/>
        </w:rPr>
        <w:t xml:space="preserve"> “Label Literacy: How Consumers Actually Interpret Covert Advertising Disclosures.” </w:t>
      </w:r>
      <w:r w:rsidR="009D4E64" w:rsidRPr="00052158">
        <w:rPr>
          <w:color w:val="000000" w:themeColor="text1"/>
          <w:sz w:val="22"/>
          <w:szCs w:val="22"/>
          <w:shd w:val="clear" w:color="auto" w:fill="FFFFFF"/>
        </w:rPr>
        <w:t xml:space="preserve">Paper presented </w:t>
      </w:r>
      <w:r w:rsidRPr="00052158">
        <w:rPr>
          <w:color w:val="000000" w:themeColor="text1"/>
          <w:sz w:val="22"/>
          <w:szCs w:val="22"/>
          <w:shd w:val="clear" w:color="auto" w:fill="FFFFFF"/>
        </w:rPr>
        <w:t xml:space="preserve">at the </w:t>
      </w:r>
      <w:r w:rsidRPr="00052158">
        <w:rPr>
          <w:sz w:val="22"/>
          <w:szCs w:val="22"/>
        </w:rPr>
        <w:t>American Academy of Advertising annual conference, March 26-29, San Diego, California</w:t>
      </w:r>
      <w:r w:rsidR="003440F7" w:rsidRPr="00052158">
        <w:rPr>
          <w:sz w:val="22"/>
          <w:szCs w:val="22"/>
        </w:rPr>
        <w:t xml:space="preserve"> 2020.</w:t>
      </w:r>
    </w:p>
    <w:p w14:paraId="034BC7E3" w14:textId="0D3FF35C" w:rsidR="00394670" w:rsidRPr="00052158" w:rsidRDefault="00394670" w:rsidP="00394670">
      <w:pPr>
        <w:ind w:left="720"/>
        <w:rPr>
          <w:color w:val="000000" w:themeColor="text1"/>
          <w:sz w:val="22"/>
          <w:szCs w:val="22"/>
        </w:rPr>
      </w:pPr>
    </w:p>
    <w:p w14:paraId="13A440E2" w14:textId="3B5D1AA2" w:rsidR="00B91609" w:rsidRPr="00052158" w:rsidRDefault="00394670" w:rsidP="00B91609">
      <w:pPr>
        <w:ind w:left="720"/>
        <w:rPr>
          <w:sz w:val="22"/>
          <w:szCs w:val="22"/>
        </w:rPr>
      </w:pPr>
      <w:r w:rsidRPr="00052158">
        <w:rPr>
          <w:color w:val="000000" w:themeColor="text1"/>
          <w:sz w:val="22"/>
          <w:szCs w:val="22"/>
          <w:shd w:val="clear" w:color="auto" w:fill="FFFFFF"/>
        </w:rPr>
        <w:t>Lim Jay, Mar</w:t>
      </w:r>
      <w:r w:rsidR="00B91609" w:rsidRPr="00052158">
        <w:rPr>
          <w:color w:val="000000" w:themeColor="text1"/>
          <w:sz w:val="22"/>
          <w:szCs w:val="22"/>
          <w:shd w:val="clear" w:color="auto" w:fill="FFFFFF"/>
        </w:rPr>
        <w:t xml:space="preserve">ilyn J. Primovic, and </w:t>
      </w:r>
      <w:r w:rsidR="00B91609" w:rsidRPr="00052158">
        <w:rPr>
          <w:b/>
          <w:bCs/>
          <w:color w:val="000000" w:themeColor="text1"/>
          <w:sz w:val="22"/>
          <w:szCs w:val="22"/>
          <w:shd w:val="clear" w:color="auto" w:fill="FFFFFF"/>
        </w:rPr>
        <w:t>Nathaniel J. Evans, “</w:t>
      </w:r>
      <w:r w:rsidRPr="00052158">
        <w:rPr>
          <w:color w:val="000000" w:themeColor="text1"/>
          <w:sz w:val="22"/>
          <w:szCs w:val="22"/>
          <w:shd w:val="clear" w:color="auto" w:fill="FFFFFF"/>
        </w:rPr>
        <w:t>The role of disclosure on ranking in listicle native advertising: Exploring the effect of direct and indirect disclosures</w:t>
      </w:r>
      <w:r w:rsidR="00B91609" w:rsidRPr="00052158">
        <w:rPr>
          <w:color w:val="000000" w:themeColor="text1"/>
          <w:sz w:val="22"/>
          <w:szCs w:val="22"/>
          <w:shd w:val="clear" w:color="auto" w:fill="FFFFFF"/>
        </w:rPr>
        <w:t xml:space="preserve">.” </w:t>
      </w:r>
      <w:r w:rsidR="009D4E64" w:rsidRPr="00052158">
        <w:rPr>
          <w:color w:val="000000" w:themeColor="text1"/>
          <w:sz w:val="22"/>
          <w:szCs w:val="22"/>
          <w:shd w:val="clear" w:color="auto" w:fill="FFFFFF"/>
        </w:rPr>
        <w:t>Paper presented</w:t>
      </w:r>
      <w:r w:rsidR="00B91609" w:rsidRPr="00052158">
        <w:rPr>
          <w:color w:val="000000" w:themeColor="text1"/>
          <w:sz w:val="22"/>
          <w:szCs w:val="22"/>
          <w:shd w:val="clear" w:color="auto" w:fill="FFFFFF"/>
        </w:rPr>
        <w:t xml:space="preserve"> at the </w:t>
      </w:r>
      <w:r w:rsidR="00B91609" w:rsidRPr="00052158">
        <w:rPr>
          <w:sz w:val="22"/>
          <w:szCs w:val="22"/>
        </w:rPr>
        <w:t>American Academy of Advertising annual conference, March 26-29, San Diego, Californi</w:t>
      </w:r>
      <w:r w:rsidR="003440F7" w:rsidRPr="00052158">
        <w:rPr>
          <w:sz w:val="22"/>
          <w:szCs w:val="22"/>
        </w:rPr>
        <w:t>a 2020.</w:t>
      </w:r>
    </w:p>
    <w:p w14:paraId="56FD2794" w14:textId="2FBCEADB" w:rsidR="00B91609" w:rsidRPr="00052158" w:rsidRDefault="00B91609" w:rsidP="00B91609">
      <w:pPr>
        <w:ind w:left="720"/>
        <w:rPr>
          <w:sz w:val="22"/>
          <w:szCs w:val="22"/>
        </w:rPr>
      </w:pPr>
    </w:p>
    <w:p w14:paraId="486DBECB" w14:textId="29950F23" w:rsidR="00307BF7" w:rsidRPr="00052158" w:rsidRDefault="00307BF7" w:rsidP="00307BF7">
      <w:pPr>
        <w:ind w:left="720"/>
        <w:rPr>
          <w:color w:val="000000"/>
          <w:sz w:val="22"/>
          <w:szCs w:val="22"/>
        </w:rPr>
      </w:pPr>
      <w:r w:rsidRPr="00052158">
        <w:rPr>
          <w:color w:val="000000"/>
          <w:sz w:val="22"/>
          <w:szCs w:val="22"/>
        </w:rPr>
        <w:t xml:space="preserve">Brussee, E., van Reijmersdal, E. A., </w:t>
      </w:r>
      <w:r w:rsidRPr="00052158">
        <w:rPr>
          <w:b/>
          <w:color w:val="000000"/>
          <w:sz w:val="22"/>
          <w:szCs w:val="22"/>
        </w:rPr>
        <w:t>Evans, N. J.,</w:t>
      </w:r>
      <w:r w:rsidRPr="00052158">
        <w:rPr>
          <w:color w:val="000000"/>
          <w:sz w:val="22"/>
          <w:szCs w:val="22"/>
        </w:rPr>
        <w:t xml:space="preserve"> &amp; Wojdynski, B. W. (2019, May). “</w:t>
      </w:r>
      <w:r w:rsidRPr="00052158">
        <w:rPr>
          <w:iCs/>
          <w:color w:val="000000"/>
          <w:sz w:val="22"/>
          <w:szCs w:val="22"/>
        </w:rPr>
        <w:t>Effects of Disclosing Online Native Advertising: A Test of Two Competing Underlying Mechanisms</w:t>
      </w:r>
      <w:r w:rsidRPr="00052158">
        <w:rPr>
          <w:i/>
          <w:color w:val="000000"/>
          <w:sz w:val="22"/>
          <w:szCs w:val="22"/>
        </w:rPr>
        <w:t xml:space="preserve">.” </w:t>
      </w:r>
      <w:r w:rsidRPr="00052158">
        <w:rPr>
          <w:color w:val="000000"/>
          <w:sz w:val="22"/>
          <w:szCs w:val="22"/>
        </w:rPr>
        <w:t>Paper presented at the International Communication Association annual conference, Washington D.C.</w:t>
      </w:r>
    </w:p>
    <w:p w14:paraId="353D4272" w14:textId="77777777" w:rsidR="00307BF7" w:rsidRPr="00052158" w:rsidRDefault="00307BF7" w:rsidP="00307BF7">
      <w:pPr>
        <w:pStyle w:val="ListParagraph"/>
        <w:ind w:left="1080"/>
        <w:rPr>
          <w:rFonts w:ascii="Times New Roman" w:hAnsi="Times New Roman" w:cs="Times New Roman"/>
          <w:color w:val="000000"/>
          <w:sz w:val="22"/>
          <w:szCs w:val="22"/>
        </w:rPr>
      </w:pPr>
    </w:p>
    <w:p w14:paraId="1CE5D774" w14:textId="74B3F13C" w:rsidR="00307BF7" w:rsidRPr="00DB7754" w:rsidRDefault="00307BF7" w:rsidP="00DB7754">
      <w:pPr>
        <w:ind w:left="720"/>
        <w:rPr>
          <w:color w:val="000000"/>
          <w:sz w:val="22"/>
          <w:szCs w:val="22"/>
        </w:rPr>
      </w:pPr>
      <w:r w:rsidRPr="00052158">
        <w:rPr>
          <w:color w:val="000000"/>
          <w:sz w:val="22"/>
          <w:szCs w:val="22"/>
        </w:rPr>
        <w:t xml:space="preserve">Wojdynski, B W. &amp; </w:t>
      </w:r>
      <w:r w:rsidRPr="00052158">
        <w:rPr>
          <w:b/>
          <w:color w:val="000000"/>
          <w:sz w:val="22"/>
          <w:szCs w:val="22"/>
        </w:rPr>
        <w:t>Evans, N. J</w:t>
      </w:r>
      <w:r w:rsidRPr="00052158">
        <w:rPr>
          <w:color w:val="000000"/>
          <w:sz w:val="22"/>
          <w:szCs w:val="22"/>
        </w:rPr>
        <w:t>. (2019, May). “</w:t>
      </w:r>
      <w:r w:rsidRPr="00052158">
        <w:rPr>
          <w:iCs/>
          <w:color w:val="000000"/>
          <w:sz w:val="22"/>
          <w:szCs w:val="22"/>
        </w:rPr>
        <w:t>A Model for Psychological Processing of Covert and Masked Persuasive Messages</w:t>
      </w:r>
      <w:r w:rsidRPr="00052158">
        <w:rPr>
          <w:i/>
          <w:color w:val="000000"/>
          <w:sz w:val="22"/>
          <w:szCs w:val="22"/>
        </w:rPr>
        <w:t xml:space="preserve">.” </w:t>
      </w:r>
      <w:r w:rsidRPr="00052158">
        <w:rPr>
          <w:color w:val="000000"/>
          <w:sz w:val="22"/>
          <w:szCs w:val="22"/>
        </w:rPr>
        <w:t>Paper presented at the International Communication Association annual conference, Washington D.C.</w:t>
      </w:r>
    </w:p>
    <w:p w14:paraId="0D2E96E1" w14:textId="77777777" w:rsidR="0022483C" w:rsidRDefault="0022483C" w:rsidP="00B91609">
      <w:pPr>
        <w:ind w:left="720"/>
        <w:rPr>
          <w:b/>
          <w:bCs/>
          <w:color w:val="000000"/>
          <w:sz w:val="22"/>
          <w:szCs w:val="22"/>
        </w:rPr>
      </w:pPr>
    </w:p>
    <w:p w14:paraId="4106647B" w14:textId="6908AF01" w:rsidR="003650B3" w:rsidRPr="00052158" w:rsidRDefault="003650B3" w:rsidP="00B91609">
      <w:pPr>
        <w:ind w:left="720"/>
        <w:rPr>
          <w:sz w:val="22"/>
          <w:szCs w:val="22"/>
        </w:rPr>
      </w:pPr>
      <w:r w:rsidRPr="00052158">
        <w:rPr>
          <w:b/>
          <w:bCs/>
          <w:color w:val="000000"/>
          <w:sz w:val="22"/>
          <w:szCs w:val="22"/>
        </w:rPr>
        <w:t xml:space="preserve">Evans, Nathaniel J., </w:t>
      </w:r>
      <w:r w:rsidRPr="00052158">
        <w:rPr>
          <w:bCs/>
          <w:color w:val="000000"/>
          <w:sz w:val="22"/>
          <w:szCs w:val="22"/>
        </w:rPr>
        <w:t>Bartosz W. Wojdynski,</w:t>
      </w:r>
      <w:r w:rsidRPr="00052158">
        <w:rPr>
          <w:color w:val="000000"/>
          <w:sz w:val="22"/>
          <w:szCs w:val="22"/>
        </w:rPr>
        <w:t> Mariea Grubbs Hoy, and </w:t>
      </w:r>
      <w:r w:rsidRPr="00052158">
        <w:rPr>
          <w:bCs/>
          <w:color w:val="000000"/>
          <w:sz w:val="22"/>
          <w:szCs w:val="22"/>
        </w:rPr>
        <w:t>Michael T. Harman (Grady Ph.D. Student)</w:t>
      </w:r>
      <w:r w:rsidRPr="00052158">
        <w:rPr>
          <w:color w:val="000000"/>
          <w:sz w:val="22"/>
          <w:szCs w:val="22"/>
        </w:rPr>
        <w:t>, “Changing the Game: The Effects of Cognitive Load and Brand Prominence on Covert Advertising Recognition.” Paper present</w:t>
      </w:r>
      <w:r w:rsidR="00394670" w:rsidRPr="00052158">
        <w:rPr>
          <w:color w:val="000000"/>
          <w:sz w:val="22"/>
          <w:szCs w:val="22"/>
        </w:rPr>
        <w:t>ed</w:t>
      </w:r>
      <w:r w:rsidRPr="00052158">
        <w:rPr>
          <w:color w:val="000000"/>
          <w:sz w:val="22"/>
          <w:szCs w:val="22"/>
        </w:rPr>
        <w:t xml:space="preserve"> at the 2019 AMA Marketing and Public Policy Conference, June 6-8, Washington D.C.</w:t>
      </w:r>
    </w:p>
    <w:p w14:paraId="536403E6" w14:textId="77777777" w:rsidR="003650B3" w:rsidRPr="00052158" w:rsidRDefault="003650B3" w:rsidP="003650B3">
      <w:pPr>
        <w:rPr>
          <w:sz w:val="22"/>
          <w:szCs w:val="22"/>
        </w:rPr>
      </w:pPr>
    </w:p>
    <w:p w14:paraId="4ACEB974" w14:textId="503011C8" w:rsidR="003650B3" w:rsidRPr="00052158" w:rsidRDefault="003650B3" w:rsidP="003650B3">
      <w:pPr>
        <w:ind w:left="720"/>
        <w:rPr>
          <w:sz w:val="22"/>
          <w:szCs w:val="22"/>
        </w:rPr>
      </w:pPr>
      <w:r w:rsidRPr="00052158">
        <w:rPr>
          <w:color w:val="000000"/>
          <w:sz w:val="22"/>
          <w:szCs w:val="22"/>
        </w:rPr>
        <w:t>Mariea Grubbs Hoy, </w:t>
      </w:r>
      <w:r w:rsidRPr="00052158">
        <w:rPr>
          <w:b/>
          <w:bCs/>
          <w:color w:val="000000"/>
          <w:sz w:val="22"/>
          <w:szCs w:val="22"/>
        </w:rPr>
        <w:t>Nathaniel J. Evans,</w:t>
      </w:r>
      <w:r w:rsidRPr="00052158">
        <w:rPr>
          <w:color w:val="000000"/>
          <w:sz w:val="22"/>
          <w:szCs w:val="22"/>
        </w:rPr>
        <w:t xml:space="preserve"> and Courtney Carpenter Childers, “Parental Gender Effects On The Regulation Of Sponsored Child Influencer Unboxing Videos.” Poster </w:t>
      </w:r>
      <w:r w:rsidR="00FE548A" w:rsidRPr="00052158">
        <w:rPr>
          <w:color w:val="000000"/>
          <w:sz w:val="22"/>
          <w:szCs w:val="22"/>
        </w:rPr>
        <w:t>presented</w:t>
      </w:r>
      <w:r w:rsidRPr="00052158">
        <w:rPr>
          <w:color w:val="000000"/>
          <w:sz w:val="22"/>
          <w:szCs w:val="22"/>
        </w:rPr>
        <w:t xml:space="preserve"> at the 2019 AMA Marketing and Public Policy Conference, June 6-8, Washington D.C.</w:t>
      </w:r>
    </w:p>
    <w:p w14:paraId="0DDEABB9" w14:textId="77777777" w:rsidR="00B91609" w:rsidRPr="00052158" w:rsidRDefault="00B91609" w:rsidP="00307BF7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3D0EF43A" w14:textId="79DC275A" w:rsidR="00560E94" w:rsidRPr="00052158" w:rsidRDefault="00560E94" w:rsidP="00560E94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b/>
          <w:bCs/>
          <w:sz w:val="22"/>
          <w:szCs w:val="22"/>
        </w:rPr>
        <w:t>Evans, Nathaniel J</w:t>
      </w:r>
      <w:r w:rsidRPr="00052158">
        <w:rPr>
          <w:rFonts w:ascii="Times New Roman" w:hAnsi="Times New Roman" w:cs="Times New Roman"/>
          <w:sz w:val="22"/>
          <w:szCs w:val="22"/>
        </w:rPr>
        <w:t>., “</w:t>
      </w:r>
      <w:r w:rsidRPr="00052158">
        <w:rPr>
          <w:rFonts w:ascii="Times New Roman" w:hAnsi="Times New Roman" w:cs="Times New Roman"/>
          <w:bCs/>
          <w:sz w:val="22"/>
          <w:szCs w:val="22"/>
        </w:rPr>
        <w:t xml:space="preserve">Should Digital Partnerships Be Treated Differently Than Traditional Media Buys? The Ethically Blurred Lines &amp; Legal Implications of Native Advertising &amp; Influencer Marketing.” </w:t>
      </w:r>
      <w:r w:rsidRPr="00052158">
        <w:rPr>
          <w:rFonts w:ascii="Times New Roman" w:hAnsi="Times New Roman" w:cs="Times New Roman"/>
          <w:sz w:val="22"/>
          <w:szCs w:val="22"/>
        </w:rPr>
        <w:t>Presented as part of a Professional Freedom &amp; Responsibility (PF&amp;R) panel at the Advertising Division for AEJMC 2018 Conference in Washington, D.C.</w:t>
      </w:r>
    </w:p>
    <w:p w14:paraId="02733C9C" w14:textId="77777777" w:rsidR="00560E94" w:rsidRPr="00052158" w:rsidRDefault="00061355" w:rsidP="00C2040A">
      <w:pPr>
        <w:tabs>
          <w:tab w:val="left" w:pos="0"/>
        </w:tabs>
        <w:ind w:left="720" w:hanging="720"/>
        <w:rPr>
          <w:b/>
          <w:bCs/>
          <w:sz w:val="22"/>
          <w:szCs w:val="22"/>
        </w:rPr>
      </w:pPr>
      <w:r w:rsidRPr="00052158">
        <w:rPr>
          <w:b/>
          <w:bCs/>
          <w:sz w:val="22"/>
          <w:szCs w:val="22"/>
        </w:rPr>
        <w:tab/>
      </w:r>
    </w:p>
    <w:p w14:paraId="56227A8A" w14:textId="19E8D356" w:rsidR="00C2040A" w:rsidRPr="00052158" w:rsidRDefault="00560E94" w:rsidP="00C2040A">
      <w:pPr>
        <w:tabs>
          <w:tab w:val="left" w:pos="0"/>
        </w:tabs>
        <w:ind w:left="720" w:hanging="720"/>
        <w:rPr>
          <w:sz w:val="22"/>
          <w:szCs w:val="22"/>
        </w:rPr>
      </w:pPr>
      <w:r w:rsidRPr="00052158">
        <w:rPr>
          <w:b/>
          <w:bCs/>
          <w:sz w:val="22"/>
          <w:szCs w:val="22"/>
        </w:rPr>
        <w:tab/>
      </w:r>
      <w:r w:rsidR="00C2040A" w:rsidRPr="00052158">
        <w:rPr>
          <w:b/>
          <w:bCs/>
          <w:sz w:val="22"/>
          <w:szCs w:val="22"/>
        </w:rPr>
        <w:t>Evans, Nathaniel J</w:t>
      </w:r>
      <w:r w:rsidR="00C2040A" w:rsidRPr="00052158">
        <w:rPr>
          <w:sz w:val="22"/>
          <w:szCs w:val="22"/>
        </w:rPr>
        <w:t xml:space="preserve">., “Bridging the Divide: Policy and Industry Related Ethical Considerations for Native Advertising.” </w:t>
      </w:r>
      <w:r w:rsidR="004A2C65" w:rsidRPr="00052158">
        <w:rPr>
          <w:sz w:val="22"/>
          <w:szCs w:val="22"/>
        </w:rPr>
        <w:t>P</w:t>
      </w:r>
      <w:r w:rsidR="00C2040A" w:rsidRPr="00052158">
        <w:rPr>
          <w:sz w:val="22"/>
          <w:szCs w:val="22"/>
        </w:rPr>
        <w:t>resented as part of an American Academy of Advertising pre-conference panel, March 22, 2018, New York City, NY.</w:t>
      </w:r>
    </w:p>
    <w:p w14:paraId="03C3E119" w14:textId="77777777" w:rsidR="00C2040A" w:rsidRPr="00052158" w:rsidRDefault="00C2040A" w:rsidP="00C2040A">
      <w:pPr>
        <w:tabs>
          <w:tab w:val="left" w:pos="0"/>
        </w:tabs>
        <w:ind w:left="720" w:hanging="720"/>
        <w:rPr>
          <w:sz w:val="22"/>
          <w:szCs w:val="22"/>
        </w:rPr>
      </w:pPr>
    </w:p>
    <w:p w14:paraId="0C9F21D9" w14:textId="77CA5A4D" w:rsidR="00C2040A" w:rsidRPr="00052158" w:rsidRDefault="00061355" w:rsidP="00C2040A">
      <w:pPr>
        <w:tabs>
          <w:tab w:val="left" w:pos="0"/>
        </w:tabs>
        <w:ind w:left="720" w:hanging="720"/>
        <w:rPr>
          <w:sz w:val="22"/>
          <w:szCs w:val="22"/>
        </w:rPr>
      </w:pPr>
      <w:r w:rsidRPr="00052158">
        <w:rPr>
          <w:sz w:val="22"/>
          <w:szCs w:val="22"/>
        </w:rPr>
        <w:lastRenderedPageBreak/>
        <w:tab/>
      </w:r>
      <w:r w:rsidR="00C2040A" w:rsidRPr="00052158">
        <w:rPr>
          <w:sz w:val="22"/>
          <w:szCs w:val="22"/>
        </w:rPr>
        <w:t>Grubbs Hoy</w:t>
      </w:r>
      <w:r w:rsidR="00090610" w:rsidRPr="00052158">
        <w:rPr>
          <w:sz w:val="22"/>
          <w:szCs w:val="22"/>
        </w:rPr>
        <w:t xml:space="preserve">, Mariea, </w:t>
      </w:r>
      <w:r w:rsidR="00C2040A" w:rsidRPr="00052158">
        <w:rPr>
          <w:sz w:val="22"/>
          <w:szCs w:val="22"/>
        </w:rPr>
        <w:t xml:space="preserve">Courtney C. Childers, </w:t>
      </w:r>
      <w:r w:rsidR="00090610" w:rsidRPr="00052158">
        <w:rPr>
          <w:sz w:val="22"/>
          <w:szCs w:val="22"/>
        </w:rPr>
        <w:t xml:space="preserve">and </w:t>
      </w:r>
      <w:r w:rsidR="00090610" w:rsidRPr="00052158">
        <w:rPr>
          <w:b/>
          <w:bCs/>
          <w:sz w:val="22"/>
          <w:szCs w:val="22"/>
        </w:rPr>
        <w:t xml:space="preserve">Nathaniel </w:t>
      </w:r>
      <w:r w:rsidR="00090610" w:rsidRPr="00052158">
        <w:rPr>
          <w:b/>
          <w:sz w:val="22"/>
          <w:szCs w:val="22"/>
        </w:rPr>
        <w:t xml:space="preserve">J. Evans, </w:t>
      </w:r>
      <w:r w:rsidR="00C2040A" w:rsidRPr="00052158">
        <w:rPr>
          <w:sz w:val="22"/>
          <w:szCs w:val="22"/>
        </w:rPr>
        <w:t>“Unboxing Parents’ Understanding of Sponsored Child Influencer Vi</w:t>
      </w:r>
      <w:r w:rsidR="000954EB" w:rsidRPr="00052158">
        <w:rPr>
          <w:sz w:val="22"/>
          <w:szCs w:val="22"/>
        </w:rPr>
        <w:t xml:space="preserve">deos,” </w:t>
      </w:r>
      <w:r w:rsidR="004A2C65" w:rsidRPr="00052158">
        <w:rPr>
          <w:sz w:val="22"/>
          <w:szCs w:val="22"/>
        </w:rPr>
        <w:t>Presented</w:t>
      </w:r>
      <w:r w:rsidR="00C2040A" w:rsidRPr="00052158">
        <w:rPr>
          <w:sz w:val="22"/>
          <w:szCs w:val="22"/>
        </w:rPr>
        <w:t xml:space="preserve"> at the American Academy of Advertising, March 22-25, 2018, New York City, NY.</w:t>
      </w:r>
    </w:p>
    <w:p w14:paraId="4FE24A49" w14:textId="77777777" w:rsidR="00C2040A" w:rsidRPr="00052158" w:rsidRDefault="00C2040A" w:rsidP="00C2040A">
      <w:pPr>
        <w:tabs>
          <w:tab w:val="left" w:pos="0"/>
        </w:tabs>
        <w:rPr>
          <w:b/>
          <w:bCs/>
          <w:sz w:val="22"/>
          <w:szCs w:val="22"/>
        </w:rPr>
      </w:pPr>
    </w:p>
    <w:p w14:paraId="3748C529" w14:textId="31FE3DA8" w:rsidR="00C2040A" w:rsidRPr="00052158" w:rsidRDefault="00061355" w:rsidP="00C2040A">
      <w:pPr>
        <w:tabs>
          <w:tab w:val="left" w:pos="0"/>
        </w:tabs>
        <w:ind w:left="720" w:hanging="720"/>
        <w:rPr>
          <w:bCs/>
          <w:sz w:val="22"/>
          <w:szCs w:val="22"/>
        </w:rPr>
      </w:pPr>
      <w:r w:rsidRPr="00052158">
        <w:rPr>
          <w:b/>
          <w:bCs/>
          <w:sz w:val="22"/>
          <w:szCs w:val="22"/>
        </w:rPr>
        <w:tab/>
      </w:r>
      <w:r w:rsidR="00C2040A" w:rsidRPr="00052158">
        <w:rPr>
          <w:b/>
          <w:bCs/>
          <w:sz w:val="22"/>
          <w:szCs w:val="22"/>
        </w:rPr>
        <w:t xml:space="preserve">Evans, Nathaniel </w:t>
      </w:r>
      <w:r w:rsidR="00C2040A" w:rsidRPr="00052158">
        <w:rPr>
          <w:b/>
          <w:sz w:val="22"/>
          <w:szCs w:val="22"/>
        </w:rPr>
        <w:t xml:space="preserve">J., </w:t>
      </w:r>
      <w:r w:rsidR="00C2040A" w:rsidRPr="00052158">
        <w:rPr>
          <w:sz w:val="22"/>
          <w:szCs w:val="22"/>
        </w:rPr>
        <w:t>Bart</w:t>
      </w:r>
      <w:r w:rsidR="00C2040A" w:rsidRPr="00052158">
        <w:rPr>
          <w:bCs/>
          <w:sz w:val="22"/>
          <w:szCs w:val="22"/>
        </w:rPr>
        <w:t xml:space="preserve"> </w:t>
      </w:r>
      <w:r w:rsidR="00C2040A" w:rsidRPr="00052158">
        <w:rPr>
          <w:sz w:val="22"/>
          <w:szCs w:val="22"/>
        </w:rPr>
        <w:t>Wojdynski, and</w:t>
      </w:r>
      <w:r w:rsidR="00C2040A" w:rsidRPr="00052158">
        <w:rPr>
          <w:bCs/>
          <w:sz w:val="22"/>
          <w:szCs w:val="22"/>
        </w:rPr>
        <w:t xml:space="preserve"> Mariea Gr</w:t>
      </w:r>
      <w:r w:rsidR="00EE0FCB" w:rsidRPr="00052158">
        <w:rPr>
          <w:bCs/>
          <w:sz w:val="22"/>
          <w:szCs w:val="22"/>
        </w:rPr>
        <w:t>ubbs Hoy, “Sponsorship Transpare</w:t>
      </w:r>
      <w:r w:rsidR="00C2040A" w:rsidRPr="00052158">
        <w:rPr>
          <w:bCs/>
          <w:sz w:val="22"/>
          <w:szCs w:val="22"/>
        </w:rPr>
        <w:t>ncy as a Mediator of Negative Effects of Covert Ad Recogni</w:t>
      </w:r>
      <w:r w:rsidR="004A2C65" w:rsidRPr="00052158">
        <w:rPr>
          <w:bCs/>
          <w:sz w:val="22"/>
          <w:szCs w:val="22"/>
        </w:rPr>
        <w:t>tion,” P</w:t>
      </w:r>
      <w:r w:rsidR="00EE0FCB" w:rsidRPr="00052158">
        <w:rPr>
          <w:bCs/>
          <w:sz w:val="22"/>
          <w:szCs w:val="22"/>
        </w:rPr>
        <w:t>resented</w:t>
      </w:r>
      <w:r w:rsidR="00C2040A" w:rsidRPr="00052158">
        <w:rPr>
          <w:bCs/>
          <w:sz w:val="22"/>
          <w:szCs w:val="22"/>
        </w:rPr>
        <w:t xml:space="preserve"> at the 2017 American Academy of Advertising annual conference, Boston, MA. </w:t>
      </w:r>
    </w:p>
    <w:p w14:paraId="54C02C83" w14:textId="77777777" w:rsidR="00C2040A" w:rsidRPr="00052158" w:rsidRDefault="00C2040A" w:rsidP="00F919D3">
      <w:pPr>
        <w:tabs>
          <w:tab w:val="left" w:pos="0"/>
        </w:tabs>
        <w:rPr>
          <w:sz w:val="22"/>
          <w:szCs w:val="22"/>
        </w:rPr>
      </w:pPr>
    </w:p>
    <w:p w14:paraId="6B7880F1" w14:textId="1413497B" w:rsidR="00C2040A" w:rsidRPr="00052158" w:rsidRDefault="00DA1B58" w:rsidP="00C2040A">
      <w:pPr>
        <w:tabs>
          <w:tab w:val="left" w:pos="0"/>
        </w:tabs>
        <w:ind w:left="720" w:hanging="720"/>
        <w:rPr>
          <w:sz w:val="22"/>
          <w:szCs w:val="22"/>
        </w:rPr>
      </w:pPr>
      <w:r w:rsidRPr="00052158">
        <w:rPr>
          <w:sz w:val="22"/>
          <w:szCs w:val="22"/>
        </w:rPr>
        <w:tab/>
      </w:r>
      <w:r w:rsidR="00C2040A" w:rsidRPr="00052158">
        <w:rPr>
          <w:sz w:val="22"/>
          <w:szCs w:val="22"/>
        </w:rPr>
        <w:t xml:space="preserve">Wojdynski, Bart and </w:t>
      </w:r>
      <w:r w:rsidR="00C2040A" w:rsidRPr="00052158">
        <w:rPr>
          <w:b/>
          <w:sz w:val="22"/>
          <w:szCs w:val="22"/>
        </w:rPr>
        <w:t>Nathaniel J. Evans</w:t>
      </w:r>
      <w:r w:rsidR="00C2040A" w:rsidRPr="00052158">
        <w:rPr>
          <w:sz w:val="22"/>
          <w:szCs w:val="22"/>
        </w:rPr>
        <w:t xml:space="preserve">, “I didn't see that label!" Using eye-tracking to evaluate native advertising news stories,” </w:t>
      </w:r>
      <w:r w:rsidR="004A2C65" w:rsidRPr="00052158">
        <w:rPr>
          <w:sz w:val="22"/>
          <w:szCs w:val="22"/>
        </w:rPr>
        <w:t>Presented</w:t>
      </w:r>
      <w:r w:rsidR="00C2040A" w:rsidRPr="00052158">
        <w:rPr>
          <w:sz w:val="22"/>
          <w:szCs w:val="22"/>
        </w:rPr>
        <w:t xml:space="preserve"> at the 2016 Association for Education in Journalism and Mass Communication Conference (AEJMC Advertising Division), Minneapolis, MN. </w:t>
      </w:r>
    </w:p>
    <w:p w14:paraId="6AE12042" w14:textId="77777777" w:rsidR="00F3380C" w:rsidRPr="00052158" w:rsidRDefault="00DA1B58" w:rsidP="00B91609">
      <w:pPr>
        <w:tabs>
          <w:tab w:val="left" w:pos="0"/>
        </w:tabs>
        <w:rPr>
          <w:sz w:val="22"/>
          <w:szCs w:val="22"/>
        </w:rPr>
      </w:pPr>
      <w:r w:rsidRPr="00052158">
        <w:rPr>
          <w:sz w:val="22"/>
          <w:szCs w:val="22"/>
        </w:rPr>
        <w:tab/>
      </w:r>
    </w:p>
    <w:p w14:paraId="1D97106F" w14:textId="548DEDD6" w:rsidR="00C2040A" w:rsidRPr="00052158" w:rsidRDefault="00F3380C" w:rsidP="00C2040A">
      <w:pPr>
        <w:tabs>
          <w:tab w:val="left" w:pos="0"/>
        </w:tabs>
        <w:ind w:left="720" w:hanging="720"/>
        <w:rPr>
          <w:color w:val="191B20"/>
          <w:sz w:val="22"/>
          <w:szCs w:val="22"/>
        </w:rPr>
      </w:pPr>
      <w:r w:rsidRPr="00052158">
        <w:rPr>
          <w:sz w:val="22"/>
          <w:szCs w:val="22"/>
        </w:rPr>
        <w:tab/>
      </w:r>
      <w:r w:rsidR="00C2040A" w:rsidRPr="00052158">
        <w:rPr>
          <w:sz w:val="22"/>
          <w:szCs w:val="22"/>
        </w:rPr>
        <w:t xml:space="preserve">Cacciatore, M. A., Nowak, G. and </w:t>
      </w:r>
      <w:r w:rsidR="00C2040A" w:rsidRPr="00052158">
        <w:rPr>
          <w:b/>
          <w:sz w:val="22"/>
          <w:szCs w:val="22"/>
        </w:rPr>
        <w:t xml:space="preserve">Evans, N. J., </w:t>
      </w:r>
      <w:r w:rsidR="00C2040A" w:rsidRPr="00052158">
        <w:rPr>
          <w:sz w:val="22"/>
          <w:szCs w:val="22"/>
        </w:rPr>
        <w:t>“Disease Outbreak and Public Opinion: How the 2014-2015 Measles Outbreak Impacted Public Perceptio</w:t>
      </w:r>
      <w:r w:rsidR="004A2C65" w:rsidRPr="00052158">
        <w:rPr>
          <w:sz w:val="22"/>
          <w:szCs w:val="22"/>
        </w:rPr>
        <w:t>ns of Childhood Vaccinations,” P</w:t>
      </w:r>
      <w:r w:rsidR="00C2040A" w:rsidRPr="00052158">
        <w:rPr>
          <w:sz w:val="22"/>
          <w:szCs w:val="22"/>
        </w:rPr>
        <w:t xml:space="preserve">resented at the 2016 </w:t>
      </w:r>
      <w:r w:rsidR="00C2040A" w:rsidRPr="00052158">
        <w:rPr>
          <w:color w:val="191B20"/>
          <w:sz w:val="22"/>
          <w:szCs w:val="22"/>
        </w:rPr>
        <w:t>International Crisis and Risk Communication (ICRC) Conference.</w:t>
      </w:r>
    </w:p>
    <w:p w14:paraId="3F8D14B5" w14:textId="77777777" w:rsidR="00EC386C" w:rsidRPr="00052158" w:rsidRDefault="00EC386C" w:rsidP="00F3380C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28C5342" w14:textId="5450EC7B" w:rsidR="00C2040A" w:rsidRPr="00052158" w:rsidRDefault="00C2040A" w:rsidP="00DA1B58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b/>
          <w:sz w:val="22"/>
          <w:szCs w:val="22"/>
        </w:rPr>
        <w:t>Evans, Nathaniel, J.</w:t>
      </w:r>
      <w:r w:rsidRPr="00052158">
        <w:rPr>
          <w:rFonts w:ascii="Times New Roman" w:hAnsi="Times New Roman" w:cs="Times New Roman"/>
          <w:sz w:val="22"/>
          <w:szCs w:val="22"/>
        </w:rPr>
        <w:t xml:space="preserve"> “From Bombard and Pay to Provide and Play: Defining and Teaching the New Advertising.” Special topics panel member. American Academy of Advertising (AAA) Annual Conferen</w:t>
      </w:r>
      <w:r w:rsidR="00DA1B58" w:rsidRPr="00052158">
        <w:rPr>
          <w:rFonts w:ascii="Times New Roman" w:hAnsi="Times New Roman" w:cs="Times New Roman"/>
          <w:sz w:val="22"/>
          <w:szCs w:val="22"/>
        </w:rPr>
        <w:t xml:space="preserve">ce, Seattle, Washington, March, </w:t>
      </w:r>
      <w:r w:rsidRPr="00052158">
        <w:rPr>
          <w:rFonts w:ascii="Times New Roman" w:hAnsi="Times New Roman" w:cs="Times New Roman"/>
          <w:sz w:val="22"/>
          <w:szCs w:val="22"/>
        </w:rPr>
        <w:t xml:space="preserve">2016. </w:t>
      </w:r>
    </w:p>
    <w:p w14:paraId="5C62CF29" w14:textId="77777777" w:rsidR="00C2040A" w:rsidRPr="00052158" w:rsidRDefault="00C2040A" w:rsidP="00C2040A">
      <w:pPr>
        <w:pStyle w:val="Default"/>
        <w:ind w:left="720" w:hanging="720"/>
        <w:rPr>
          <w:rFonts w:ascii="Times New Roman" w:hAnsi="Times New Roman" w:cs="Times New Roman"/>
          <w:bCs/>
          <w:sz w:val="22"/>
          <w:szCs w:val="22"/>
        </w:rPr>
      </w:pPr>
    </w:p>
    <w:p w14:paraId="55B23CF9" w14:textId="0DF5A43F" w:rsidR="00C2040A" w:rsidRPr="00052158" w:rsidRDefault="00C2040A" w:rsidP="00DA1B58">
      <w:pPr>
        <w:pStyle w:val="Item2"/>
        <w:ind w:left="720" w:firstLine="0"/>
        <w:rPr>
          <w:sz w:val="22"/>
          <w:szCs w:val="22"/>
        </w:rPr>
      </w:pPr>
      <w:r w:rsidRPr="00052158">
        <w:rPr>
          <w:b/>
          <w:sz w:val="22"/>
          <w:szCs w:val="22"/>
        </w:rPr>
        <w:t xml:space="preserve">Evans, Nathaniel J. </w:t>
      </w:r>
      <w:r w:rsidRPr="00052158">
        <w:rPr>
          <w:sz w:val="22"/>
          <w:szCs w:val="22"/>
        </w:rPr>
        <w:t>and Dooyeon Park, “</w:t>
      </w:r>
      <w:r w:rsidRPr="00052158">
        <w:rPr>
          <w:iCs/>
          <w:sz w:val="22"/>
          <w:szCs w:val="22"/>
        </w:rPr>
        <w:t>The Effects Format, Topic Knowledge, and Experience on Advertising and Brand Recognition for Paid Search Advertising</w:t>
      </w:r>
      <w:r w:rsidR="004A2C65" w:rsidRPr="00052158">
        <w:rPr>
          <w:sz w:val="22"/>
          <w:szCs w:val="22"/>
        </w:rPr>
        <w:t>,” P</w:t>
      </w:r>
      <w:r w:rsidRPr="00052158">
        <w:rPr>
          <w:sz w:val="22"/>
          <w:szCs w:val="22"/>
        </w:rPr>
        <w:t>resented at the 2016 American Academy of Advertising annual conference, Seattle, WA.</w:t>
      </w:r>
    </w:p>
    <w:p w14:paraId="156DE962" w14:textId="2833C263" w:rsidR="00C2040A" w:rsidRPr="00052158" w:rsidRDefault="00F919D3" w:rsidP="00F919D3">
      <w:pPr>
        <w:pStyle w:val="Item2"/>
        <w:ind w:left="720" w:hanging="720"/>
        <w:jc w:val="center"/>
        <w:rPr>
          <w:i/>
          <w:sz w:val="22"/>
          <w:szCs w:val="22"/>
          <w:u w:val="single"/>
        </w:rPr>
      </w:pPr>
      <w:r w:rsidRPr="00052158">
        <w:rPr>
          <w:b/>
          <w:bCs/>
          <w:i/>
          <w:sz w:val="22"/>
          <w:szCs w:val="22"/>
          <w:u w:val="single"/>
        </w:rPr>
        <w:t>*</w:t>
      </w:r>
      <w:r w:rsidR="00C2040A" w:rsidRPr="00052158">
        <w:rPr>
          <w:b/>
          <w:bCs/>
          <w:i/>
          <w:sz w:val="22"/>
          <w:szCs w:val="22"/>
          <w:u w:val="single"/>
        </w:rPr>
        <w:t>Awarded Best Conference Paper</w:t>
      </w:r>
      <w:r w:rsidRPr="00052158">
        <w:rPr>
          <w:b/>
          <w:bCs/>
          <w:i/>
          <w:sz w:val="22"/>
          <w:szCs w:val="22"/>
          <w:u w:val="single"/>
        </w:rPr>
        <w:t>*</w:t>
      </w:r>
    </w:p>
    <w:p w14:paraId="41A31C9B" w14:textId="77777777" w:rsidR="00F919D3" w:rsidRPr="00052158" w:rsidRDefault="00F919D3" w:rsidP="00F919D3">
      <w:pPr>
        <w:pStyle w:val="Item2"/>
        <w:ind w:left="720" w:hanging="720"/>
        <w:jc w:val="center"/>
        <w:rPr>
          <w:i/>
          <w:sz w:val="22"/>
          <w:szCs w:val="22"/>
          <w:u w:val="single"/>
        </w:rPr>
      </w:pPr>
    </w:p>
    <w:p w14:paraId="349F0F1F" w14:textId="6AC832EA" w:rsidR="00C2040A" w:rsidRPr="00052158" w:rsidRDefault="00C2040A" w:rsidP="00DA1B58">
      <w:pPr>
        <w:pStyle w:val="Item2"/>
        <w:ind w:left="720" w:firstLine="0"/>
        <w:rPr>
          <w:sz w:val="22"/>
          <w:szCs w:val="22"/>
        </w:rPr>
      </w:pPr>
      <w:r w:rsidRPr="00052158">
        <w:rPr>
          <w:sz w:val="22"/>
          <w:szCs w:val="22"/>
        </w:rPr>
        <w:t xml:space="preserve">Bart Wojdynski, </w:t>
      </w:r>
      <w:r w:rsidRPr="00052158">
        <w:rPr>
          <w:b/>
          <w:sz w:val="22"/>
          <w:szCs w:val="22"/>
        </w:rPr>
        <w:t>Nathaniel J. Evans</w:t>
      </w:r>
      <w:r w:rsidRPr="00052158">
        <w:rPr>
          <w:sz w:val="22"/>
          <w:szCs w:val="22"/>
        </w:rPr>
        <w:t xml:space="preserve">, and Mariea Grubbs Hoy, “Measuring Sponsorship Transparency in </w:t>
      </w:r>
      <w:r w:rsidR="004A2C65" w:rsidRPr="00052158">
        <w:rPr>
          <w:sz w:val="22"/>
          <w:szCs w:val="22"/>
        </w:rPr>
        <w:t>an Era of Native Advertising,” P</w:t>
      </w:r>
      <w:r w:rsidRPr="00052158">
        <w:rPr>
          <w:sz w:val="22"/>
          <w:szCs w:val="22"/>
        </w:rPr>
        <w:t>resented at the 2016 American Academy of Advertising annual conference, Seattle, WA.</w:t>
      </w:r>
    </w:p>
    <w:p w14:paraId="6C14BAFE" w14:textId="6D9D18B8" w:rsidR="00196EC7" w:rsidRPr="00052158" w:rsidRDefault="00196EC7" w:rsidP="0056507C">
      <w:pPr>
        <w:tabs>
          <w:tab w:val="center" w:pos="4680"/>
        </w:tabs>
        <w:rPr>
          <w:sz w:val="22"/>
          <w:szCs w:val="22"/>
        </w:rPr>
      </w:pPr>
    </w:p>
    <w:p w14:paraId="786F8A4C" w14:textId="7256937D" w:rsidR="00C2040A" w:rsidRPr="00052158" w:rsidRDefault="00196EC7" w:rsidP="00C2040A">
      <w:pPr>
        <w:tabs>
          <w:tab w:val="center" w:pos="4680"/>
        </w:tabs>
        <w:ind w:left="720" w:hanging="720"/>
        <w:rPr>
          <w:sz w:val="22"/>
          <w:szCs w:val="22"/>
        </w:rPr>
      </w:pPr>
      <w:r w:rsidRPr="00052158">
        <w:rPr>
          <w:sz w:val="22"/>
          <w:szCs w:val="22"/>
        </w:rPr>
        <w:tab/>
      </w:r>
      <w:r w:rsidR="00C2040A" w:rsidRPr="00052158">
        <w:rPr>
          <w:sz w:val="22"/>
          <w:szCs w:val="22"/>
        </w:rPr>
        <w:t xml:space="preserve">Wojdynski, Bart, </w:t>
      </w:r>
      <w:r w:rsidR="00C2040A" w:rsidRPr="00052158">
        <w:rPr>
          <w:b/>
          <w:sz w:val="22"/>
          <w:szCs w:val="22"/>
        </w:rPr>
        <w:t>Nathaniel J. Evans</w:t>
      </w:r>
      <w:r w:rsidR="00C2040A" w:rsidRPr="00052158">
        <w:rPr>
          <w:sz w:val="22"/>
          <w:szCs w:val="22"/>
        </w:rPr>
        <w:t xml:space="preserve"> and Mariea Grubbs Hoy, “Developing a Sponsorship Identification Transparency (SIT) Scale in t</w:t>
      </w:r>
      <w:r w:rsidR="004A2C65" w:rsidRPr="00052158">
        <w:rPr>
          <w:sz w:val="22"/>
          <w:szCs w:val="22"/>
        </w:rPr>
        <w:t>he Age of Native Advertising,” P</w:t>
      </w:r>
      <w:r w:rsidR="00C2040A" w:rsidRPr="00052158">
        <w:rPr>
          <w:sz w:val="22"/>
          <w:szCs w:val="22"/>
        </w:rPr>
        <w:t xml:space="preserve">resented at the 2015 AMA Marketing and Public Policy Conference </w:t>
      </w:r>
    </w:p>
    <w:p w14:paraId="6A19770C" w14:textId="77777777" w:rsidR="00C2040A" w:rsidRPr="00052158" w:rsidRDefault="00C2040A" w:rsidP="00C2040A">
      <w:pPr>
        <w:tabs>
          <w:tab w:val="left" w:pos="0"/>
        </w:tabs>
        <w:ind w:left="720" w:hanging="720"/>
        <w:rPr>
          <w:sz w:val="22"/>
          <w:szCs w:val="22"/>
        </w:rPr>
      </w:pPr>
    </w:p>
    <w:p w14:paraId="6DF907DC" w14:textId="63533B1C" w:rsidR="00C2040A" w:rsidRPr="00052158" w:rsidRDefault="00DA1B58" w:rsidP="00C2040A">
      <w:pPr>
        <w:tabs>
          <w:tab w:val="left" w:pos="0"/>
        </w:tabs>
        <w:ind w:left="720" w:hanging="720"/>
        <w:rPr>
          <w:i/>
          <w:sz w:val="22"/>
          <w:szCs w:val="22"/>
        </w:rPr>
      </w:pPr>
      <w:r w:rsidRPr="00052158">
        <w:rPr>
          <w:sz w:val="22"/>
          <w:szCs w:val="22"/>
        </w:rPr>
        <w:tab/>
      </w:r>
      <w:r w:rsidR="00C2040A" w:rsidRPr="00052158">
        <w:rPr>
          <w:sz w:val="22"/>
          <w:szCs w:val="22"/>
        </w:rPr>
        <w:t xml:space="preserve">Chess, Shira, </w:t>
      </w:r>
      <w:r w:rsidR="00C2040A" w:rsidRPr="00052158">
        <w:rPr>
          <w:b/>
          <w:sz w:val="22"/>
          <w:szCs w:val="22"/>
        </w:rPr>
        <w:t>Nathaniel J. Evans</w:t>
      </w:r>
      <w:r w:rsidR="00C2040A" w:rsidRPr="00052158">
        <w:rPr>
          <w:sz w:val="22"/>
          <w:szCs w:val="22"/>
        </w:rPr>
        <w:t>, and Joyya Baines,</w:t>
      </w:r>
      <w:r w:rsidR="00C2040A" w:rsidRPr="00052158">
        <w:rPr>
          <w:b/>
          <w:sz w:val="22"/>
          <w:szCs w:val="22"/>
        </w:rPr>
        <w:t xml:space="preserve"> </w:t>
      </w:r>
      <w:r w:rsidR="00C2040A" w:rsidRPr="00052158">
        <w:rPr>
          <w:sz w:val="22"/>
          <w:szCs w:val="22"/>
        </w:rPr>
        <w:t xml:space="preserve">“What Does a Gamer Look Like?: A Study of Video Games, Advertising, and Diversity”, </w:t>
      </w:r>
      <w:r w:rsidR="004A2C65" w:rsidRPr="00052158">
        <w:rPr>
          <w:sz w:val="22"/>
          <w:szCs w:val="22"/>
        </w:rPr>
        <w:t>Presented</w:t>
      </w:r>
      <w:r w:rsidR="00C2040A" w:rsidRPr="00052158">
        <w:rPr>
          <w:sz w:val="22"/>
          <w:szCs w:val="22"/>
        </w:rPr>
        <w:t xml:space="preserve"> at the 2015 International Communication Association Conference.</w:t>
      </w:r>
    </w:p>
    <w:p w14:paraId="05AF7079" w14:textId="77777777" w:rsidR="00C2040A" w:rsidRPr="00052158" w:rsidRDefault="00C2040A" w:rsidP="00C2040A">
      <w:pPr>
        <w:tabs>
          <w:tab w:val="center" w:pos="4680"/>
        </w:tabs>
        <w:rPr>
          <w:sz w:val="22"/>
          <w:szCs w:val="22"/>
        </w:rPr>
      </w:pPr>
    </w:p>
    <w:p w14:paraId="367A74A6" w14:textId="77777777" w:rsidR="00C2040A" w:rsidRPr="00052158" w:rsidRDefault="00C2040A" w:rsidP="00DA1B58">
      <w:pPr>
        <w:ind w:left="720"/>
        <w:rPr>
          <w:i/>
          <w:sz w:val="22"/>
          <w:szCs w:val="22"/>
        </w:rPr>
      </w:pPr>
      <w:r w:rsidRPr="00052158">
        <w:rPr>
          <w:sz w:val="22"/>
          <w:szCs w:val="22"/>
        </w:rPr>
        <w:t xml:space="preserve">Wojdynski, Bart and </w:t>
      </w:r>
      <w:r w:rsidRPr="00052158">
        <w:rPr>
          <w:b/>
          <w:sz w:val="22"/>
          <w:szCs w:val="22"/>
        </w:rPr>
        <w:t>Nathaniel J. Evans</w:t>
      </w:r>
      <w:r w:rsidRPr="00052158">
        <w:rPr>
          <w:sz w:val="22"/>
          <w:szCs w:val="22"/>
        </w:rPr>
        <w:t>, “Deception by Design: Analyzing Native-Advertising Practices on News Websites,” presented at the 2014 Association for Education in Journalism and Mass Communication Conference (AEJMC Advertising Division), Montreal, Canada.</w:t>
      </w:r>
    </w:p>
    <w:p w14:paraId="07691B67" w14:textId="77777777" w:rsidR="00B91609" w:rsidRPr="00052158" w:rsidRDefault="00B91609" w:rsidP="00196EC7">
      <w:pPr>
        <w:pStyle w:val="BodyTextIndent2"/>
        <w:spacing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4BBE9C84" w14:textId="35BF4FE7" w:rsidR="00C2040A" w:rsidRPr="00052158" w:rsidRDefault="00C2040A" w:rsidP="00DA1B58">
      <w:pPr>
        <w:pStyle w:val="BodyTextIndent2"/>
        <w:spacing w:line="240" w:lineRule="auto"/>
        <w:ind w:left="720" w:firstLine="0"/>
        <w:rPr>
          <w:rFonts w:ascii="Times New Roman" w:hAnsi="Times New Roman" w:cs="Times New Roman"/>
          <w:bCs/>
          <w:sz w:val="22"/>
          <w:szCs w:val="22"/>
        </w:rPr>
      </w:pPr>
      <w:r w:rsidRPr="00052158">
        <w:rPr>
          <w:rFonts w:ascii="Times New Roman" w:hAnsi="Times New Roman" w:cs="Times New Roman"/>
          <w:b/>
          <w:sz w:val="22"/>
          <w:szCs w:val="22"/>
        </w:rPr>
        <w:t>Evans, Nathaniel</w:t>
      </w:r>
      <w:r w:rsidRPr="00052158">
        <w:rPr>
          <w:rFonts w:ascii="Times New Roman" w:hAnsi="Times New Roman" w:cs="Times New Roman"/>
          <w:sz w:val="22"/>
          <w:szCs w:val="22"/>
        </w:rPr>
        <w:t xml:space="preserve"> </w:t>
      </w:r>
      <w:r w:rsidRPr="00052158">
        <w:rPr>
          <w:rFonts w:ascii="Times New Roman" w:hAnsi="Times New Roman" w:cs="Times New Roman"/>
          <w:b/>
          <w:sz w:val="22"/>
          <w:szCs w:val="22"/>
        </w:rPr>
        <w:t xml:space="preserve">J. </w:t>
      </w:r>
      <w:r w:rsidRPr="00052158">
        <w:rPr>
          <w:rFonts w:ascii="Times New Roman" w:hAnsi="Times New Roman" w:cs="Times New Roman"/>
          <w:sz w:val="22"/>
          <w:szCs w:val="22"/>
        </w:rPr>
        <w:t>and Mariea Grubs Hoy, “</w:t>
      </w:r>
      <w:r w:rsidRPr="00052158">
        <w:rPr>
          <w:rFonts w:ascii="Times New Roman" w:hAnsi="Times New Roman" w:cs="Times New Roman"/>
          <w:bCs/>
          <w:sz w:val="22"/>
          <w:szCs w:val="22"/>
        </w:rPr>
        <w:t xml:space="preserve">The Natives are Restless: The Influence of Disclosure Modality and Cognitive Load on Parents’ Attitudes Toward Children’s Advergame Regulation,” presented at the 2014 Marketing &amp; Public Policy Conference, Boston, MA. </w:t>
      </w:r>
    </w:p>
    <w:p w14:paraId="6A876159" w14:textId="77777777" w:rsidR="00C2040A" w:rsidRPr="00052158" w:rsidRDefault="00C2040A" w:rsidP="00C2040A">
      <w:pPr>
        <w:pStyle w:val="BodyTextIndent2"/>
        <w:spacing w:line="240" w:lineRule="auto"/>
        <w:ind w:left="720" w:hanging="720"/>
        <w:rPr>
          <w:rFonts w:ascii="Times New Roman" w:hAnsi="Times New Roman" w:cs="Times New Roman"/>
          <w:bCs/>
          <w:sz w:val="22"/>
          <w:szCs w:val="22"/>
        </w:rPr>
      </w:pPr>
    </w:p>
    <w:p w14:paraId="66AE74A9" w14:textId="77777777" w:rsidR="00C2040A" w:rsidRPr="00052158" w:rsidRDefault="00C2040A" w:rsidP="00DA1B58">
      <w:pPr>
        <w:ind w:left="720"/>
        <w:rPr>
          <w:sz w:val="22"/>
          <w:szCs w:val="22"/>
        </w:rPr>
      </w:pPr>
      <w:r w:rsidRPr="00052158">
        <w:rPr>
          <w:b/>
          <w:sz w:val="22"/>
          <w:szCs w:val="22"/>
        </w:rPr>
        <w:t>Evans, Nathaniel J. “</w:t>
      </w:r>
      <w:r w:rsidRPr="00052158">
        <w:rPr>
          <w:sz w:val="22"/>
          <w:szCs w:val="22"/>
        </w:rPr>
        <w:t>Pinpointing Persuasion in Children’s Advergames: Exploring the Relationship Among Parents’ Internet Mediation, Marketplace Knowledge, Attitudes, and the Support for Regulation,” presented at the 2014 American Academy of Advertising Annual Conference, Atlanta, GA.</w:t>
      </w:r>
    </w:p>
    <w:p w14:paraId="4DBE75B9" w14:textId="77777777" w:rsidR="00C2040A" w:rsidRPr="00052158" w:rsidRDefault="00C2040A" w:rsidP="00C2040A">
      <w:pPr>
        <w:rPr>
          <w:b/>
          <w:bCs/>
          <w:sz w:val="22"/>
          <w:szCs w:val="22"/>
        </w:rPr>
      </w:pPr>
    </w:p>
    <w:p w14:paraId="1EB71D7D" w14:textId="77777777" w:rsidR="00C2040A" w:rsidRPr="00052158" w:rsidRDefault="00C2040A" w:rsidP="00DA1B58">
      <w:pPr>
        <w:ind w:left="720"/>
        <w:rPr>
          <w:sz w:val="22"/>
          <w:szCs w:val="22"/>
        </w:rPr>
      </w:pPr>
      <w:r w:rsidRPr="00052158">
        <w:rPr>
          <w:b/>
          <w:sz w:val="22"/>
          <w:szCs w:val="22"/>
        </w:rPr>
        <w:lastRenderedPageBreak/>
        <w:t>Evans, Nathaniel J. “</w:t>
      </w:r>
      <w:r w:rsidRPr="00052158">
        <w:rPr>
          <w:sz w:val="22"/>
          <w:szCs w:val="22"/>
        </w:rPr>
        <w:t>Rethinking the Persuasion Knowledge Model: Schematic Antecedents and Associative Outcomes of Persuasion Coping Skills,” presented at the 2013 American Academy of Advertising Annual Conference, Albuquerque, NM.</w:t>
      </w:r>
    </w:p>
    <w:p w14:paraId="71F311BC" w14:textId="77777777" w:rsidR="00C2040A" w:rsidRPr="00052158" w:rsidRDefault="00C2040A" w:rsidP="00C2040A">
      <w:pPr>
        <w:tabs>
          <w:tab w:val="center" w:pos="0"/>
        </w:tabs>
        <w:rPr>
          <w:b/>
          <w:sz w:val="22"/>
          <w:szCs w:val="22"/>
        </w:rPr>
      </w:pPr>
    </w:p>
    <w:p w14:paraId="14FC4486" w14:textId="1073AA07" w:rsidR="00C2040A" w:rsidRPr="00052158" w:rsidRDefault="00DA1B58" w:rsidP="00061355">
      <w:pPr>
        <w:tabs>
          <w:tab w:val="center" w:pos="0"/>
        </w:tabs>
        <w:ind w:left="720" w:hanging="720"/>
        <w:rPr>
          <w:sz w:val="22"/>
          <w:szCs w:val="22"/>
        </w:rPr>
      </w:pPr>
      <w:r w:rsidRPr="00052158">
        <w:rPr>
          <w:b/>
          <w:sz w:val="22"/>
          <w:szCs w:val="22"/>
        </w:rPr>
        <w:tab/>
      </w:r>
      <w:r w:rsidR="00C2040A" w:rsidRPr="00052158">
        <w:rPr>
          <w:b/>
          <w:sz w:val="22"/>
          <w:szCs w:val="22"/>
        </w:rPr>
        <w:t>Evans, Nathaniel</w:t>
      </w:r>
      <w:r w:rsidR="00C2040A" w:rsidRPr="00052158">
        <w:rPr>
          <w:sz w:val="22"/>
          <w:szCs w:val="22"/>
        </w:rPr>
        <w:t xml:space="preserve"> </w:t>
      </w:r>
      <w:r w:rsidR="00C2040A" w:rsidRPr="00052158">
        <w:rPr>
          <w:b/>
          <w:sz w:val="22"/>
          <w:szCs w:val="22"/>
        </w:rPr>
        <w:t>J.,</w:t>
      </w:r>
      <w:r w:rsidR="00C2040A" w:rsidRPr="00052158">
        <w:rPr>
          <w:sz w:val="22"/>
          <w:szCs w:val="22"/>
        </w:rPr>
        <w:t xml:space="preserve"> “The Relationship Between Uncerta</w:t>
      </w:r>
      <w:r w:rsidR="00061355" w:rsidRPr="00052158">
        <w:rPr>
          <w:sz w:val="22"/>
          <w:szCs w:val="22"/>
        </w:rPr>
        <w:t xml:space="preserve">inty Avoidance and Children’s </w:t>
      </w:r>
      <w:r w:rsidR="00061355" w:rsidRPr="00052158">
        <w:rPr>
          <w:sz w:val="22"/>
          <w:szCs w:val="22"/>
        </w:rPr>
        <w:tab/>
      </w:r>
      <w:r w:rsidR="00C2040A" w:rsidRPr="00052158">
        <w:rPr>
          <w:sz w:val="22"/>
          <w:szCs w:val="22"/>
        </w:rPr>
        <w:t>Online Advertising Regulation Code: Examining th</w:t>
      </w:r>
      <w:r w:rsidR="00061355" w:rsidRPr="00052158">
        <w:rPr>
          <w:sz w:val="22"/>
          <w:szCs w:val="22"/>
        </w:rPr>
        <w:t xml:space="preserve">e EASA,” presented at the 2012 </w:t>
      </w:r>
      <w:r w:rsidR="00C2040A" w:rsidRPr="00052158">
        <w:rPr>
          <w:sz w:val="22"/>
          <w:szCs w:val="22"/>
        </w:rPr>
        <w:t>Association for Education in Journalism and Mass C</w:t>
      </w:r>
      <w:r w:rsidR="00C769EC" w:rsidRPr="00052158">
        <w:rPr>
          <w:sz w:val="22"/>
          <w:szCs w:val="22"/>
        </w:rPr>
        <w:t>ommunication Conference (Ad</w:t>
      </w:r>
      <w:r w:rsidR="00C2040A" w:rsidRPr="00052158">
        <w:rPr>
          <w:sz w:val="22"/>
          <w:szCs w:val="22"/>
        </w:rPr>
        <w:t xml:space="preserve"> Division), Chicago, IL. </w:t>
      </w:r>
    </w:p>
    <w:p w14:paraId="2CDD7976" w14:textId="3D83AC5D" w:rsidR="00C2040A" w:rsidRPr="00052158" w:rsidRDefault="00C2040A" w:rsidP="00F919D3">
      <w:pPr>
        <w:tabs>
          <w:tab w:val="center" w:pos="0"/>
        </w:tabs>
        <w:jc w:val="center"/>
        <w:rPr>
          <w:b/>
          <w:sz w:val="22"/>
          <w:szCs w:val="22"/>
          <w:u w:val="single"/>
        </w:rPr>
      </w:pPr>
      <w:r w:rsidRPr="00052158">
        <w:rPr>
          <w:b/>
          <w:sz w:val="22"/>
          <w:szCs w:val="22"/>
          <w:u w:val="single"/>
        </w:rPr>
        <w:t>*</w:t>
      </w:r>
      <w:r w:rsidRPr="00052158">
        <w:rPr>
          <w:b/>
          <w:i/>
          <w:sz w:val="22"/>
          <w:szCs w:val="22"/>
          <w:u w:val="single"/>
        </w:rPr>
        <w:t>Awarded Top Student Paper</w:t>
      </w:r>
    </w:p>
    <w:p w14:paraId="60CDD9FA" w14:textId="77777777" w:rsidR="00F3380C" w:rsidRPr="00052158" w:rsidRDefault="00F3380C" w:rsidP="00B91609">
      <w:pPr>
        <w:tabs>
          <w:tab w:val="center" w:pos="0"/>
        </w:tabs>
        <w:rPr>
          <w:sz w:val="22"/>
          <w:szCs w:val="22"/>
        </w:rPr>
      </w:pPr>
      <w:r w:rsidRPr="00052158">
        <w:rPr>
          <w:sz w:val="22"/>
          <w:szCs w:val="22"/>
        </w:rPr>
        <w:tab/>
      </w:r>
    </w:p>
    <w:p w14:paraId="3FFD1DB6" w14:textId="2E5DDB57" w:rsidR="00F3380C" w:rsidRPr="00052158" w:rsidRDefault="00F3380C" w:rsidP="00F3380C">
      <w:pPr>
        <w:tabs>
          <w:tab w:val="center" w:pos="0"/>
        </w:tabs>
        <w:ind w:left="720" w:hanging="720"/>
        <w:rPr>
          <w:sz w:val="22"/>
          <w:szCs w:val="22"/>
        </w:rPr>
      </w:pPr>
      <w:r w:rsidRPr="00052158">
        <w:rPr>
          <w:sz w:val="22"/>
          <w:szCs w:val="22"/>
        </w:rPr>
        <w:tab/>
        <w:t xml:space="preserve">Ahn, Hoyoung (Anthony), </w:t>
      </w:r>
      <w:r w:rsidRPr="00052158">
        <w:rPr>
          <w:b/>
          <w:sz w:val="22"/>
          <w:szCs w:val="22"/>
        </w:rPr>
        <w:t xml:space="preserve">Nathaniel Evans J., </w:t>
      </w:r>
      <w:r w:rsidRPr="00052158">
        <w:rPr>
          <w:sz w:val="22"/>
          <w:szCs w:val="22"/>
        </w:rPr>
        <w:t xml:space="preserve">Tatjana Hocke, and Elizabeth Avery, “Health </w:t>
      </w:r>
    </w:p>
    <w:p w14:paraId="6C69B551" w14:textId="77777777" w:rsidR="00F3380C" w:rsidRPr="00052158" w:rsidRDefault="00F3380C" w:rsidP="00F3380C">
      <w:pPr>
        <w:tabs>
          <w:tab w:val="center" w:pos="0"/>
        </w:tabs>
        <w:rPr>
          <w:sz w:val="22"/>
          <w:szCs w:val="22"/>
        </w:rPr>
      </w:pPr>
      <w:r w:rsidRPr="00052158">
        <w:rPr>
          <w:sz w:val="22"/>
          <w:szCs w:val="22"/>
        </w:rPr>
        <w:tab/>
        <w:t xml:space="preserve">Self-Efficacy and Health Information Seeking: Exploring Relationships between </w:t>
      </w:r>
      <w:r w:rsidRPr="00052158">
        <w:rPr>
          <w:sz w:val="22"/>
          <w:szCs w:val="22"/>
        </w:rPr>
        <w:tab/>
        <w:t xml:space="preserve">Source </w:t>
      </w:r>
    </w:p>
    <w:p w14:paraId="7C55AC36" w14:textId="61B45645" w:rsidR="00C2040A" w:rsidRPr="00052158" w:rsidRDefault="00F3380C" w:rsidP="00DA1B58">
      <w:pPr>
        <w:tabs>
          <w:tab w:val="center" w:pos="0"/>
        </w:tabs>
        <w:ind w:left="720" w:hanging="720"/>
        <w:rPr>
          <w:sz w:val="22"/>
          <w:szCs w:val="22"/>
        </w:rPr>
      </w:pPr>
      <w:r w:rsidRPr="00052158">
        <w:rPr>
          <w:sz w:val="22"/>
          <w:szCs w:val="22"/>
        </w:rPr>
        <w:tab/>
      </w:r>
      <w:r w:rsidR="00C2040A" w:rsidRPr="00052158">
        <w:rPr>
          <w:sz w:val="22"/>
          <w:szCs w:val="22"/>
        </w:rPr>
        <w:t>Utilization, Source Trustworthiness, Health</w:t>
      </w:r>
      <w:r w:rsidR="004A2C65" w:rsidRPr="00052158">
        <w:rPr>
          <w:sz w:val="22"/>
          <w:szCs w:val="22"/>
        </w:rPr>
        <w:t xml:space="preserve"> Behaviors, and Demographics,” </w:t>
      </w:r>
      <w:r w:rsidR="00C2040A" w:rsidRPr="00052158">
        <w:rPr>
          <w:sz w:val="22"/>
          <w:szCs w:val="22"/>
        </w:rPr>
        <w:t>Presented at the 2012 Association for Education in Journalism and Mass</w:t>
      </w:r>
      <w:r w:rsidR="004A2C65" w:rsidRPr="00052158">
        <w:rPr>
          <w:sz w:val="22"/>
          <w:szCs w:val="22"/>
        </w:rPr>
        <w:t xml:space="preserve"> Communication </w:t>
      </w:r>
      <w:r w:rsidR="00C2040A" w:rsidRPr="00052158">
        <w:rPr>
          <w:sz w:val="22"/>
          <w:szCs w:val="22"/>
        </w:rPr>
        <w:t xml:space="preserve">Conference (AEJMC ComSHER Division), Chicago, IL </w:t>
      </w:r>
    </w:p>
    <w:p w14:paraId="4849C57C" w14:textId="77777777" w:rsidR="00EC386C" w:rsidRPr="00052158" w:rsidRDefault="00EC386C" w:rsidP="00C2040A">
      <w:pPr>
        <w:tabs>
          <w:tab w:val="center" w:pos="4680"/>
        </w:tabs>
        <w:rPr>
          <w:sz w:val="22"/>
          <w:szCs w:val="22"/>
          <w:u w:val="single"/>
        </w:rPr>
      </w:pPr>
    </w:p>
    <w:p w14:paraId="487C7A12" w14:textId="02670602" w:rsidR="00C2040A" w:rsidRPr="00052158" w:rsidRDefault="00DA1B58" w:rsidP="00C2040A">
      <w:pPr>
        <w:tabs>
          <w:tab w:val="center" w:pos="4680"/>
        </w:tabs>
        <w:ind w:left="720" w:hanging="720"/>
        <w:rPr>
          <w:sz w:val="22"/>
          <w:szCs w:val="22"/>
        </w:rPr>
      </w:pPr>
      <w:r w:rsidRPr="00052158">
        <w:rPr>
          <w:b/>
          <w:sz w:val="22"/>
          <w:szCs w:val="22"/>
        </w:rPr>
        <w:tab/>
      </w:r>
      <w:r w:rsidR="00C2040A" w:rsidRPr="00052158">
        <w:rPr>
          <w:b/>
          <w:sz w:val="22"/>
          <w:szCs w:val="22"/>
        </w:rPr>
        <w:t xml:space="preserve">Evans, Nathaniel J., </w:t>
      </w:r>
      <w:r w:rsidR="00C2040A" w:rsidRPr="00052158">
        <w:rPr>
          <w:sz w:val="22"/>
          <w:szCs w:val="22"/>
        </w:rPr>
        <w:t>Les C</w:t>
      </w:r>
      <w:r w:rsidRPr="00052158">
        <w:rPr>
          <w:sz w:val="22"/>
          <w:szCs w:val="22"/>
        </w:rPr>
        <w:t>arlson and Mariea Grubbs Hoy, “</w:t>
      </w:r>
      <w:r w:rsidR="00C2040A" w:rsidRPr="00052158">
        <w:rPr>
          <w:sz w:val="22"/>
          <w:szCs w:val="22"/>
        </w:rPr>
        <w:t>Coddling our Kids: Can Parenting Style Affect Attitudes Toward Advergames?” Presented at the 2012 American Academy of Advertising Annual Conference, Myrtle Beach, SC.</w:t>
      </w:r>
    </w:p>
    <w:p w14:paraId="60D73B7B" w14:textId="77777777" w:rsidR="0056507C" w:rsidRPr="00052158" w:rsidRDefault="0056507C" w:rsidP="00E96012">
      <w:pPr>
        <w:rPr>
          <w:bCs/>
          <w:sz w:val="22"/>
          <w:szCs w:val="22"/>
        </w:rPr>
      </w:pPr>
    </w:p>
    <w:p w14:paraId="14348277" w14:textId="7DA93EB2" w:rsidR="00C2040A" w:rsidRPr="00052158" w:rsidRDefault="00C2040A" w:rsidP="00DA1B58">
      <w:pPr>
        <w:ind w:left="720"/>
        <w:rPr>
          <w:sz w:val="22"/>
          <w:szCs w:val="22"/>
        </w:rPr>
      </w:pPr>
      <w:r w:rsidRPr="00052158">
        <w:rPr>
          <w:bCs/>
          <w:sz w:val="22"/>
          <w:szCs w:val="22"/>
        </w:rPr>
        <w:t xml:space="preserve">Cheong, Hyuk Jun, </w:t>
      </w:r>
      <w:r w:rsidRPr="00052158">
        <w:rPr>
          <w:b/>
          <w:bCs/>
          <w:sz w:val="22"/>
          <w:szCs w:val="22"/>
        </w:rPr>
        <w:t xml:space="preserve">Nathaniel Evans </w:t>
      </w:r>
      <w:r w:rsidRPr="00052158">
        <w:rPr>
          <w:b/>
          <w:sz w:val="22"/>
          <w:szCs w:val="22"/>
        </w:rPr>
        <w:t>J.,</w:t>
      </w:r>
      <w:r w:rsidRPr="00052158">
        <w:rPr>
          <w:b/>
          <w:bCs/>
          <w:sz w:val="22"/>
          <w:szCs w:val="22"/>
        </w:rPr>
        <w:t xml:space="preserve"> </w:t>
      </w:r>
      <w:r w:rsidRPr="00052158">
        <w:rPr>
          <w:bCs/>
          <w:sz w:val="22"/>
          <w:szCs w:val="22"/>
        </w:rPr>
        <w:t xml:space="preserve">and Todd </w:t>
      </w:r>
      <w:r w:rsidRPr="00052158">
        <w:rPr>
          <w:sz w:val="22"/>
          <w:szCs w:val="22"/>
        </w:rPr>
        <w:t xml:space="preserve">Suomela, “Power Struggles and Privacy Statements from Word-of-Mouth Marketing Agencies,” Presented at the 2012 </w:t>
      </w:r>
      <w:r w:rsidRPr="00052158">
        <w:rPr>
          <w:color w:val="000000"/>
          <w:sz w:val="22"/>
          <w:szCs w:val="22"/>
        </w:rPr>
        <w:t xml:space="preserve">International Advertising and Integrated Marketing Communications Conference, Anaheim, CA. </w:t>
      </w:r>
    </w:p>
    <w:p w14:paraId="3D7DCD59" w14:textId="77777777" w:rsidR="00C2040A" w:rsidRPr="00052158" w:rsidRDefault="00C2040A" w:rsidP="00C2040A">
      <w:pPr>
        <w:rPr>
          <w:bCs/>
          <w:sz w:val="22"/>
          <w:szCs w:val="22"/>
        </w:rPr>
      </w:pPr>
    </w:p>
    <w:p w14:paraId="1E3B9910" w14:textId="3FF0C86A" w:rsidR="00C2040A" w:rsidRPr="00052158" w:rsidRDefault="00C2040A" w:rsidP="00DA1B58">
      <w:pPr>
        <w:ind w:left="720"/>
        <w:rPr>
          <w:b/>
          <w:sz w:val="22"/>
          <w:szCs w:val="22"/>
        </w:rPr>
      </w:pPr>
      <w:r w:rsidRPr="00052158">
        <w:rPr>
          <w:b/>
          <w:sz w:val="22"/>
          <w:szCs w:val="22"/>
        </w:rPr>
        <w:t>Evans, Nathaniel</w:t>
      </w:r>
      <w:r w:rsidRPr="00052158">
        <w:rPr>
          <w:sz w:val="22"/>
          <w:szCs w:val="22"/>
        </w:rPr>
        <w:t xml:space="preserve"> </w:t>
      </w:r>
      <w:r w:rsidRPr="00052158">
        <w:rPr>
          <w:b/>
          <w:sz w:val="22"/>
          <w:szCs w:val="22"/>
        </w:rPr>
        <w:t xml:space="preserve">J. </w:t>
      </w:r>
      <w:r w:rsidRPr="00052158">
        <w:rPr>
          <w:sz w:val="22"/>
          <w:szCs w:val="22"/>
        </w:rPr>
        <w:t xml:space="preserve">and Mariea Grubbs Hoy, “A </w:t>
      </w:r>
      <w:r w:rsidR="00DA1B58" w:rsidRPr="00052158">
        <w:rPr>
          <w:sz w:val="22"/>
          <w:szCs w:val="22"/>
        </w:rPr>
        <w:t xml:space="preserve">Parental Gender Perspective on </w:t>
      </w:r>
      <w:r w:rsidRPr="00052158">
        <w:rPr>
          <w:sz w:val="22"/>
          <w:szCs w:val="22"/>
        </w:rPr>
        <w:t>Advergame Regulation: Moms Matter,” Presented at the 2011 AMA Marketing &amp; Public Policy Conference, Washington D.C.</w:t>
      </w:r>
    </w:p>
    <w:p w14:paraId="05CB51C0" w14:textId="77777777" w:rsidR="00196EC7" w:rsidRPr="00052158" w:rsidRDefault="00196EC7" w:rsidP="0056507C">
      <w:pPr>
        <w:rPr>
          <w:b/>
          <w:bCs/>
          <w:sz w:val="22"/>
          <w:szCs w:val="22"/>
        </w:rPr>
      </w:pPr>
    </w:p>
    <w:p w14:paraId="1542EDEE" w14:textId="281D4420" w:rsidR="00C2040A" w:rsidRPr="00052158" w:rsidRDefault="00C2040A" w:rsidP="00DA1B58">
      <w:pPr>
        <w:ind w:firstLine="720"/>
        <w:rPr>
          <w:bCs/>
          <w:sz w:val="22"/>
          <w:szCs w:val="22"/>
        </w:rPr>
      </w:pPr>
      <w:r w:rsidRPr="00052158">
        <w:rPr>
          <w:b/>
          <w:bCs/>
          <w:sz w:val="22"/>
          <w:szCs w:val="22"/>
        </w:rPr>
        <w:t>Evans, Nathaniel</w:t>
      </w:r>
      <w:r w:rsidRPr="00052158">
        <w:rPr>
          <w:bCs/>
          <w:sz w:val="22"/>
          <w:szCs w:val="22"/>
        </w:rPr>
        <w:t xml:space="preserve"> </w:t>
      </w:r>
      <w:r w:rsidRPr="00052158">
        <w:rPr>
          <w:b/>
          <w:sz w:val="22"/>
          <w:szCs w:val="22"/>
        </w:rPr>
        <w:t xml:space="preserve">J. </w:t>
      </w:r>
      <w:r w:rsidRPr="00052158">
        <w:rPr>
          <w:bCs/>
          <w:sz w:val="22"/>
          <w:szCs w:val="22"/>
        </w:rPr>
        <w:t>and Mariea Grubbs Hoy, “</w:t>
      </w:r>
      <w:r w:rsidRPr="00052158">
        <w:rPr>
          <w:sz w:val="22"/>
          <w:szCs w:val="22"/>
        </w:rPr>
        <w:t xml:space="preserve">Got Game?  An Investigation of Parents’ </w:t>
      </w:r>
      <w:r w:rsidRPr="00052158">
        <w:rPr>
          <w:sz w:val="22"/>
          <w:szCs w:val="22"/>
        </w:rPr>
        <w:tab/>
        <w:t xml:space="preserve">Understanding of and Attitudes Toward Advergaming,” </w:t>
      </w:r>
      <w:r w:rsidRPr="00052158">
        <w:rPr>
          <w:bCs/>
          <w:sz w:val="22"/>
          <w:szCs w:val="22"/>
        </w:rPr>
        <w:t xml:space="preserve">Presented at the 2011 American </w:t>
      </w:r>
      <w:r w:rsidRPr="00052158">
        <w:rPr>
          <w:bCs/>
          <w:sz w:val="22"/>
          <w:szCs w:val="22"/>
        </w:rPr>
        <w:tab/>
        <w:t>Academy of Advertising Annual Conference, Mesa, AZ.</w:t>
      </w:r>
    </w:p>
    <w:p w14:paraId="43AE8E04" w14:textId="77777777" w:rsidR="00C2040A" w:rsidRPr="00052158" w:rsidRDefault="00C2040A" w:rsidP="00C2040A">
      <w:pPr>
        <w:tabs>
          <w:tab w:val="center" w:pos="4680"/>
        </w:tabs>
        <w:rPr>
          <w:sz w:val="22"/>
          <w:szCs w:val="22"/>
          <w:u w:val="single"/>
        </w:rPr>
      </w:pPr>
    </w:p>
    <w:p w14:paraId="1A8AFF08" w14:textId="77777777" w:rsidR="00C2040A" w:rsidRPr="00052158" w:rsidRDefault="00C2040A" w:rsidP="00DA1B58">
      <w:pPr>
        <w:ind w:left="720"/>
        <w:rPr>
          <w:sz w:val="22"/>
          <w:szCs w:val="22"/>
        </w:rPr>
      </w:pPr>
      <w:r w:rsidRPr="00052158">
        <w:rPr>
          <w:b/>
          <w:sz w:val="22"/>
          <w:szCs w:val="22"/>
        </w:rPr>
        <w:t>Evans, Nathaniel J.</w:t>
      </w:r>
      <w:r w:rsidRPr="00052158">
        <w:rPr>
          <w:sz w:val="22"/>
          <w:szCs w:val="22"/>
        </w:rPr>
        <w:t xml:space="preserve">, “An Examination of the European Advertising Standards Alliance: </w:t>
      </w:r>
      <w:r w:rsidRPr="00052158">
        <w:rPr>
          <w:sz w:val="22"/>
          <w:szCs w:val="22"/>
        </w:rPr>
        <w:tab/>
        <w:t>The Relationship Between Uncertainty Avoidance and Children’s Online Advertising Regulation Code,” Presented at the 2012 34</w:t>
      </w:r>
      <w:r w:rsidRPr="00052158">
        <w:rPr>
          <w:sz w:val="22"/>
          <w:szCs w:val="22"/>
          <w:vertAlign w:val="superscript"/>
        </w:rPr>
        <w:t>th</w:t>
      </w:r>
      <w:r w:rsidRPr="00052158">
        <w:rPr>
          <w:sz w:val="22"/>
          <w:szCs w:val="22"/>
        </w:rPr>
        <w:t xml:space="preserve"> Annual CCI Research Symposium, University of Tennessee: Knoxville, TN.</w:t>
      </w:r>
    </w:p>
    <w:p w14:paraId="616685A2" w14:textId="77777777" w:rsidR="00C2040A" w:rsidRPr="00052158" w:rsidRDefault="00C2040A" w:rsidP="00C2040A">
      <w:pPr>
        <w:rPr>
          <w:b/>
          <w:bCs/>
          <w:sz w:val="22"/>
          <w:szCs w:val="22"/>
        </w:rPr>
      </w:pPr>
    </w:p>
    <w:p w14:paraId="7635656A" w14:textId="58579FC2" w:rsidR="00694E61" w:rsidRPr="00C75DAB" w:rsidRDefault="00C2040A" w:rsidP="00C75DAB">
      <w:pPr>
        <w:ind w:left="720"/>
        <w:rPr>
          <w:sz w:val="22"/>
          <w:szCs w:val="22"/>
        </w:rPr>
      </w:pPr>
      <w:r w:rsidRPr="00052158">
        <w:rPr>
          <w:b/>
          <w:bCs/>
          <w:sz w:val="22"/>
          <w:szCs w:val="22"/>
        </w:rPr>
        <w:t>Evans, Nathaniel</w:t>
      </w:r>
      <w:r w:rsidRPr="00052158">
        <w:rPr>
          <w:bCs/>
          <w:sz w:val="22"/>
          <w:szCs w:val="22"/>
        </w:rPr>
        <w:t xml:space="preserve"> </w:t>
      </w:r>
      <w:r w:rsidRPr="00052158">
        <w:rPr>
          <w:b/>
          <w:sz w:val="22"/>
          <w:szCs w:val="22"/>
        </w:rPr>
        <w:t xml:space="preserve">J. </w:t>
      </w:r>
      <w:r w:rsidRPr="00052158">
        <w:rPr>
          <w:bCs/>
          <w:sz w:val="22"/>
          <w:szCs w:val="22"/>
        </w:rPr>
        <w:t>and Mariea Grubbs Hoy, “</w:t>
      </w:r>
      <w:r w:rsidRPr="00052158">
        <w:rPr>
          <w:sz w:val="22"/>
          <w:szCs w:val="22"/>
        </w:rPr>
        <w:t>Got Game?  An Investigation of Parents’ Understanding of and Attitudes Toward Advergaming,” Presented at the 2011 33</w:t>
      </w:r>
      <w:r w:rsidRPr="00052158">
        <w:rPr>
          <w:sz w:val="22"/>
          <w:szCs w:val="22"/>
          <w:vertAlign w:val="superscript"/>
        </w:rPr>
        <w:t>rd</w:t>
      </w:r>
      <w:r w:rsidR="00DA1B58" w:rsidRPr="00052158">
        <w:rPr>
          <w:sz w:val="22"/>
          <w:szCs w:val="22"/>
        </w:rPr>
        <w:t xml:space="preserve"> </w:t>
      </w:r>
      <w:r w:rsidRPr="00052158">
        <w:rPr>
          <w:sz w:val="22"/>
          <w:szCs w:val="22"/>
        </w:rPr>
        <w:t>Annual CCI Research Symposium, University of Tennessee: Knoxville, TN.</w:t>
      </w:r>
    </w:p>
    <w:p w14:paraId="168D55D2" w14:textId="42C3AFA6" w:rsidR="0080340D" w:rsidRPr="00052158" w:rsidRDefault="0080340D" w:rsidP="00A26A9B">
      <w:pPr>
        <w:rPr>
          <w:b/>
          <w:sz w:val="22"/>
          <w:szCs w:val="22"/>
        </w:rPr>
      </w:pPr>
    </w:p>
    <w:p w14:paraId="5547D971" w14:textId="507089DF" w:rsidR="00D23B84" w:rsidRPr="00052158" w:rsidRDefault="00A26A9B" w:rsidP="00A26A9B">
      <w:pPr>
        <w:rPr>
          <w:b/>
          <w:sz w:val="22"/>
          <w:szCs w:val="22"/>
        </w:rPr>
      </w:pPr>
      <w:r w:rsidRPr="00052158">
        <w:rPr>
          <w:b/>
          <w:sz w:val="22"/>
          <w:szCs w:val="22"/>
        </w:rPr>
        <w:t>TEACHING</w:t>
      </w:r>
    </w:p>
    <w:p w14:paraId="5EF7065A" w14:textId="77777777" w:rsidR="00A26A9B" w:rsidRPr="00052158" w:rsidRDefault="00A26A9B" w:rsidP="00A26A9B">
      <w:pPr>
        <w:rPr>
          <w:b/>
          <w:sz w:val="22"/>
          <w:szCs w:val="22"/>
        </w:rPr>
      </w:pPr>
    </w:p>
    <w:p w14:paraId="45BB8CC7" w14:textId="78614169" w:rsidR="00A26A9B" w:rsidRPr="00052158" w:rsidRDefault="00A26A9B" w:rsidP="00A26A9B">
      <w:pPr>
        <w:rPr>
          <w:b/>
          <w:i/>
          <w:sz w:val="22"/>
          <w:szCs w:val="22"/>
        </w:rPr>
      </w:pPr>
      <w:r w:rsidRPr="00052158">
        <w:rPr>
          <w:b/>
          <w:i/>
          <w:sz w:val="22"/>
          <w:szCs w:val="22"/>
        </w:rPr>
        <w:t>Graduate Teaching</w:t>
      </w:r>
    </w:p>
    <w:p w14:paraId="47147F37" w14:textId="61B9F3A0" w:rsidR="00A26A9B" w:rsidRPr="00052158" w:rsidRDefault="004B10D3" w:rsidP="00A26A9B">
      <w:pPr>
        <w:rPr>
          <w:i/>
          <w:sz w:val="22"/>
          <w:szCs w:val="22"/>
        </w:rPr>
      </w:pPr>
      <w:r w:rsidRPr="00052158">
        <w:rPr>
          <w:b/>
          <w:i/>
          <w:sz w:val="22"/>
          <w:szCs w:val="22"/>
        </w:rPr>
        <w:tab/>
      </w:r>
      <w:r w:rsidRPr="00052158">
        <w:rPr>
          <w:i/>
          <w:sz w:val="22"/>
          <w:szCs w:val="22"/>
        </w:rPr>
        <w:t>Course</w:t>
      </w:r>
      <w:r w:rsidR="00A26A9B" w:rsidRPr="00052158">
        <w:rPr>
          <w:i/>
          <w:sz w:val="22"/>
          <w:szCs w:val="22"/>
        </w:rPr>
        <w:t xml:space="preserve"> Taught</w:t>
      </w:r>
    </w:p>
    <w:p w14:paraId="46175095" w14:textId="61C3543B" w:rsidR="00A26A9B" w:rsidRPr="00052158" w:rsidRDefault="00A26A9B" w:rsidP="007618E8">
      <w:pPr>
        <w:pStyle w:val="ListParagraph"/>
        <w:numPr>
          <w:ilvl w:val="0"/>
          <w:numId w:val="16"/>
        </w:numPr>
        <w:ind w:left="1440"/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Advertising Foundations, JRMC 7960</w:t>
      </w:r>
      <w:r w:rsidR="00077503" w:rsidRPr="00052158">
        <w:rPr>
          <w:rFonts w:ascii="Times New Roman" w:hAnsi="Times New Roman" w:cs="Times New Roman"/>
          <w:sz w:val="22"/>
          <w:szCs w:val="22"/>
        </w:rPr>
        <w:t xml:space="preserve"> (Fall</w:t>
      </w:r>
      <w:r w:rsidRPr="00052158">
        <w:rPr>
          <w:rFonts w:ascii="Times New Roman" w:hAnsi="Times New Roman" w:cs="Times New Roman"/>
          <w:sz w:val="22"/>
          <w:szCs w:val="22"/>
        </w:rPr>
        <w:t xml:space="preserve"> 2014, </w:t>
      </w:r>
      <w:r w:rsidR="00077503" w:rsidRPr="00052158">
        <w:rPr>
          <w:rFonts w:ascii="Times New Roman" w:hAnsi="Times New Roman" w:cs="Times New Roman"/>
          <w:sz w:val="22"/>
          <w:szCs w:val="22"/>
        </w:rPr>
        <w:t xml:space="preserve">Fall </w:t>
      </w:r>
      <w:r w:rsidRPr="00052158">
        <w:rPr>
          <w:rFonts w:ascii="Times New Roman" w:hAnsi="Times New Roman" w:cs="Times New Roman"/>
          <w:sz w:val="22"/>
          <w:szCs w:val="22"/>
        </w:rPr>
        <w:t xml:space="preserve">2015, </w:t>
      </w:r>
      <w:r w:rsidR="00077503" w:rsidRPr="00052158">
        <w:rPr>
          <w:rFonts w:ascii="Times New Roman" w:hAnsi="Times New Roman" w:cs="Times New Roman"/>
          <w:sz w:val="22"/>
          <w:szCs w:val="22"/>
        </w:rPr>
        <w:t xml:space="preserve">Fall </w:t>
      </w:r>
      <w:r w:rsidRPr="00052158">
        <w:rPr>
          <w:rFonts w:ascii="Times New Roman" w:hAnsi="Times New Roman" w:cs="Times New Roman"/>
          <w:sz w:val="22"/>
          <w:szCs w:val="22"/>
        </w:rPr>
        <w:t xml:space="preserve">2016, </w:t>
      </w:r>
      <w:r w:rsidR="00077503" w:rsidRPr="00052158">
        <w:rPr>
          <w:rFonts w:ascii="Times New Roman" w:hAnsi="Times New Roman" w:cs="Times New Roman"/>
          <w:sz w:val="22"/>
          <w:szCs w:val="22"/>
        </w:rPr>
        <w:t xml:space="preserve">Fall </w:t>
      </w:r>
      <w:r w:rsidRPr="00052158">
        <w:rPr>
          <w:rFonts w:ascii="Times New Roman" w:hAnsi="Times New Roman" w:cs="Times New Roman"/>
          <w:sz w:val="22"/>
          <w:szCs w:val="22"/>
        </w:rPr>
        <w:t>2017</w:t>
      </w:r>
      <w:r w:rsidR="007F3B10" w:rsidRPr="00052158">
        <w:rPr>
          <w:rFonts w:ascii="Times New Roman" w:hAnsi="Times New Roman" w:cs="Times New Roman"/>
          <w:sz w:val="22"/>
          <w:szCs w:val="22"/>
        </w:rPr>
        <w:t>, Fall 2018</w:t>
      </w:r>
      <w:r w:rsidR="00196EC7" w:rsidRPr="00052158">
        <w:rPr>
          <w:rFonts w:ascii="Times New Roman" w:hAnsi="Times New Roman" w:cs="Times New Roman"/>
          <w:sz w:val="22"/>
          <w:szCs w:val="22"/>
        </w:rPr>
        <w:t>, Fall 2019</w:t>
      </w:r>
      <w:r w:rsidR="00EE041D" w:rsidRPr="00052158">
        <w:rPr>
          <w:rFonts w:ascii="Times New Roman" w:hAnsi="Times New Roman" w:cs="Times New Roman"/>
          <w:sz w:val="22"/>
          <w:szCs w:val="22"/>
        </w:rPr>
        <w:t>, Fall 2020</w:t>
      </w:r>
      <w:r w:rsidR="007A667D">
        <w:rPr>
          <w:rFonts w:ascii="Times New Roman" w:hAnsi="Times New Roman" w:cs="Times New Roman"/>
          <w:sz w:val="22"/>
          <w:szCs w:val="22"/>
        </w:rPr>
        <w:t>, Fall 2021</w:t>
      </w:r>
      <w:r w:rsidR="00774C8B">
        <w:rPr>
          <w:rFonts w:ascii="Times New Roman" w:hAnsi="Times New Roman" w:cs="Times New Roman"/>
          <w:sz w:val="22"/>
          <w:szCs w:val="22"/>
        </w:rPr>
        <w:t>, Fall 2022</w:t>
      </w:r>
      <w:r w:rsidR="00DB7754">
        <w:rPr>
          <w:rFonts w:ascii="Times New Roman" w:hAnsi="Times New Roman" w:cs="Times New Roman"/>
          <w:sz w:val="22"/>
          <w:szCs w:val="22"/>
        </w:rPr>
        <w:t>, Fall 2023</w:t>
      </w:r>
      <w:r w:rsidR="001A52C3">
        <w:rPr>
          <w:rFonts w:ascii="Times New Roman" w:hAnsi="Times New Roman" w:cs="Times New Roman"/>
          <w:sz w:val="22"/>
          <w:szCs w:val="22"/>
        </w:rPr>
        <w:t>, Fall 2024</w:t>
      </w:r>
      <w:r w:rsidRPr="00052158">
        <w:rPr>
          <w:rFonts w:ascii="Times New Roman" w:hAnsi="Times New Roman" w:cs="Times New Roman"/>
          <w:sz w:val="22"/>
          <w:szCs w:val="22"/>
        </w:rPr>
        <w:t>)</w:t>
      </w:r>
    </w:p>
    <w:p w14:paraId="26C0922E" w14:textId="0DF52B45" w:rsidR="00196F78" w:rsidRDefault="00196F78" w:rsidP="007618E8">
      <w:pPr>
        <w:pStyle w:val="ListParagraph"/>
        <w:numPr>
          <w:ilvl w:val="0"/>
          <w:numId w:val="16"/>
        </w:numPr>
        <w:ind w:left="1440"/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 xml:space="preserve">Quantitative Research in Mass </w:t>
      </w:r>
      <w:r w:rsidR="00FE548A" w:rsidRPr="00052158">
        <w:rPr>
          <w:rFonts w:ascii="Times New Roman" w:hAnsi="Times New Roman" w:cs="Times New Roman"/>
          <w:sz w:val="22"/>
          <w:szCs w:val="22"/>
        </w:rPr>
        <w:t>Communication</w:t>
      </w:r>
      <w:r w:rsidRPr="00052158">
        <w:rPr>
          <w:rFonts w:ascii="Times New Roman" w:hAnsi="Times New Roman" w:cs="Times New Roman"/>
          <w:sz w:val="22"/>
          <w:szCs w:val="22"/>
        </w:rPr>
        <w:t>, JRMC 9020 (Spring 2021</w:t>
      </w:r>
      <w:r w:rsidR="00774C8B">
        <w:rPr>
          <w:rFonts w:ascii="Times New Roman" w:hAnsi="Times New Roman" w:cs="Times New Roman"/>
          <w:sz w:val="22"/>
          <w:szCs w:val="22"/>
        </w:rPr>
        <w:t>, Spring 2022</w:t>
      </w:r>
      <w:r w:rsidRPr="00052158">
        <w:rPr>
          <w:rFonts w:ascii="Times New Roman" w:hAnsi="Times New Roman" w:cs="Times New Roman"/>
          <w:sz w:val="22"/>
          <w:szCs w:val="22"/>
        </w:rPr>
        <w:t>)</w:t>
      </w:r>
    </w:p>
    <w:p w14:paraId="06809402" w14:textId="002833BE" w:rsidR="00B81464" w:rsidRPr="00052158" w:rsidRDefault="00B81464" w:rsidP="007618E8">
      <w:pPr>
        <w:pStyle w:val="ListParagraph"/>
        <w:numPr>
          <w:ilvl w:val="0"/>
          <w:numId w:val="16"/>
        </w:numPr>
        <w:ind w:left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Advertising and Communication Management, JRMC 8100 (Spring 2024</w:t>
      </w:r>
      <w:r w:rsidR="00F66521">
        <w:rPr>
          <w:rFonts w:ascii="Times New Roman" w:hAnsi="Times New Roman" w:cs="Times New Roman"/>
          <w:sz w:val="22"/>
          <w:szCs w:val="22"/>
        </w:rPr>
        <w:t>,</w:t>
      </w:r>
      <w:r w:rsidR="00015C34">
        <w:rPr>
          <w:rFonts w:ascii="Times New Roman" w:hAnsi="Times New Roman" w:cs="Times New Roman"/>
          <w:sz w:val="22"/>
          <w:szCs w:val="22"/>
        </w:rPr>
        <w:t xml:space="preserve"> Spring 2025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382596A7" w14:textId="77777777" w:rsidR="00A26A9B" w:rsidRPr="00052158" w:rsidRDefault="00A26A9B" w:rsidP="00A26A9B">
      <w:pPr>
        <w:ind w:firstLine="720"/>
        <w:rPr>
          <w:i/>
          <w:sz w:val="22"/>
          <w:szCs w:val="22"/>
        </w:rPr>
      </w:pPr>
    </w:p>
    <w:p w14:paraId="13BFC269" w14:textId="77777777" w:rsidR="003B2E55" w:rsidRDefault="003B2E55" w:rsidP="00015C34">
      <w:pPr>
        <w:ind w:firstLine="720"/>
        <w:rPr>
          <w:i/>
          <w:sz w:val="22"/>
          <w:szCs w:val="22"/>
        </w:rPr>
      </w:pPr>
    </w:p>
    <w:p w14:paraId="38BB5B9C" w14:textId="140B621E" w:rsidR="00015C34" w:rsidRPr="00015C34" w:rsidRDefault="00A26A9B" w:rsidP="00015C34">
      <w:pPr>
        <w:ind w:firstLine="720"/>
        <w:rPr>
          <w:i/>
          <w:sz w:val="22"/>
          <w:szCs w:val="22"/>
        </w:rPr>
      </w:pPr>
      <w:r w:rsidRPr="00052158">
        <w:rPr>
          <w:i/>
          <w:sz w:val="22"/>
          <w:szCs w:val="22"/>
        </w:rPr>
        <w:lastRenderedPageBreak/>
        <w:t>Graduate Student Advising</w:t>
      </w:r>
    </w:p>
    <w:p w14:paraId="1A63F0AC" w14:textId="77777777" w:rsidR="00015C34" w:rsidRPr="00015C34" w:rsidRDefault="00015C34" w:rsidP="00015C34">
      <w:pPr>
        <w:pStyle w:val="ListParagraph"/>
        <w:ind w:left="1440"/>
        <w:rPr>
          <w:iCs/>
          <w:sz w:val="22"/>
          <w:szCs w:val="22"/>
        </w:rPr>
      </w:pPr>
    </w:p>
    <w:p w14:paraId="0702C1CB" w14:textId="0DD4B391" w:rsidR="00EE041D" w:rsidRPr="00052158" w:rsidRDefault="00EE041D" w:rsidP="00A26A9B">
      <w:pPr>
        <w:ind w:firstLine="720"/>
        <w:rPr>
          <w:iCs/>
          <w:sz w:val="22"/>
          <w:szCs w:val="22"/>
        </w:rPr>
      </w:pPr>
      <w:r w:rsidRPr="00052158">
        <w:rPr>
          <w:iCs/>
          <w:sz w:val="22"/>
          <w:szCs w:val="22"/>
        </w:rPr>
        <w:t>Dissertation Committee Chair</w:t>
      </w:r>
    </w:p>
    <w:p w14:paraId="3457F7EA" w14:textId="1D003554" w:rsidR="00EE041D" w:rsidRDefault="00EE041D" w:rsidP="00EE041D">
      <w:pPr>
        <w:pStyle w:val="ListParagraph"/>
        <w:numPr>
          <w:ilvl w:val="0"/>
          <w:numId w:val="16"/>
        </w:numPr>
        <w:ind w:left="1440"/>
        <w:rPr>
          <w:rFonts w:ascii="Times New Roman" w:hAnsi="Times New Roman" w:cs="Times New Roman"/>
          <w:iCs/>
          <w:sz w:val="22"/>
          <w:szCs w:val="22"/>
        </w:rPr>
      </w:pPr>
      <w:r w:rsidRPr="00052158">
        <w:rPr>
          <w:rFonts w:ascii="Times New Roman" w:hAnsi="Times New Roman" w:cs="Times New Roman"/>
          <w:iCs/>
          <w:sz w:val="22"/>
          <w:szCs w:val="22"/>
        </w:rPr>
        <w:t xml:space="preserve">Marilyn </w:t>
      </w:r>
      <w:proofErr w:type="spellStart"/>
      <w:r w:rsidRPr="00052158">
        <w:rPr>
          <w:rFonts w:ascii="Times New Roman" w:hAnsi="Times New Roman" w:cs="Times New Roman"/>
          <w:iCs/>
          <w:sz w:val="22"/>
          <w:szCs w:val="22"/>
        </w:rPr>
        <w:t>Primovic</w:t>
      </w:r>
      <w:proofErr w:type="spellEnd"/>
      <w:r w:rsidR="00052158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="00052158">
        <w:rPr>
          <w:rFonts w:ascii="Times New Roman" w:hAnsi="Times New Roman" w:cs="Times New Roman"/>
          <w:iCs/>
          <w:sz w:val="22"/>
          <w:szCs w:val="22"/>
        </w:rPr>
        <w:t>Broggi</w:t>
      </w:r>
      <w:proofErr w:type="spellEnd"/>
    </w:p>
    <w:p w14:paraId="6937DCC4" w14:textId="7B269148" w:rsidR="007C6DAF" w:rsidRDefault="007C6DAF" w:rsidP="007C6DAF">
      <w:pPr>
        <w:ind w:left="360" w:firstLine="360"/>
        <w:rPr>
          <w:b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>
        <w:rPr>
          <w:iCs/>
          <w:sz w:val="22"/>
          <w:szCs w:val="22"/>
        </w:rPr>
        <w:tab/>
        <w:t xml:space="preserve">Dissertation Title: </w:t>
      </w:r>
      <w:r w:rsidRPr="007C6DAF">
        <w:rPr>
          <w:bCs/>
          <w:sz w:val="22"/>
          <w:szCs w:val="22"/>
        </w:rPr>
        <w:t>Thou Shall Discern? Religious Native Ad Processing &amp; Outcome</w:t>
      </w:r>
      <w:r>
        <w:rPr>
          <w:bCs/>
          <w:sz w:val="22"/>
          <w:szCs w:val="22"/>
        </w:rPr>
        <w:t>s</w:t>
      </w:r>
    </w:p>
    <w:p w14:paraId="5D52B132" w14:textId="06482443" w:rsidR="00015C34" w:rsidRDefault="007C6DAF" w:rsidP="00015C34">
      <w:pPr>
        <w:ind w:left="360"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Completion: </w:t>
      </w:r>
      <w:r w:rsidR="001A52C3">
        <w:rPr>
          <w:bCs/>
          <w:sz w:val="22"/>
          <w:szCs w:val="22"/>
        </w:rPr>
        <w:t>Fall</w:t>
      </w:r>
      <w:r w:rsidR="00B8146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202</w:t>
      </w:r>
      <w:r w:rsidR="00B81464">
        <w:rPr>
          <w:bCs/>
          <w:sz w:val="22"/>
          <w:szCs w:val="22"/>
        </w:rPr>
        <w:t>4</w:t>
      </w:r>
    </w:p>
    <w:p w14:paraId="604A89DF" w14:textId="77777777" w:rsidR="00015C34" w:rsidRPr="00015C34" w:rsidRDefault="00015C34" w:rsidP="00015C34">
      <w:pPr>
        <w:ind w:left="360" w:firstLine="360"/>
        <w:rPr>
          <w:bCs/>
          <w:sz w:val="22"/>
          <w:szCs w:val="22"/>
        </w:rPr>
      </w:pPr>
    </w:p>
    <w:p w14:paraId="76E20F45" w14:textId="10746BA7" w:rsidR="00A26A9B" w:rsidRPr="00052158" w:rsidRDefault="00A26A9B" w:rsidP="00A26A9B">
      <w:pPr>
        <w:ind w:firstLine="720"/>
        <w:rPr>
          <w:sz w:val="22"/>
          <w:szCs w:val="22"/>
        </w:rPr>
      </w:pPr>
      <w:r w:rsidRPr="00052158">
        <w:rPr>
          <w:sz w:val="22"/>
          <w:szCs w:val="22"/>
        </w:rPr>
        <w:t xml:space="preserve">Dissertation Committee Member </w:t>
      </w:r>
    </w:p>
    <w:p w14:paraId="2F764DBC" w14:textId="77777777" w:rsidR="00015C34" w:rsidRPr="00015C34" w:rsidRDefault="00015C34" w:rsidP="00015C34">
      <w:pPr>
        <w:pStyle w:val="ListParagraph"/>
        <w:numPr>
          <w:ilvl w:val="0"/>
          <w:numId w:val="4"/>
        </w:numPr>
        <w:rPr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Abu Mohammad </w:t>
      </w:r>
      <w:proofErr w:type="spellStart"/>
      <w:r>
        <w:rPr>
          <w:rFonts w:ascii="Times New Roman" w:hAnsi="Times New Roman" w:cs="Times New Roman"/>
          <w:iCs/>
          <w:sz w:val="22"/>
          <w:szCs w:val="22"/>
        </w:rPr>
        <w:t>Sakil</w:t>
      </w:r>
      <w:proofErr w:type="spellEnd"/>
      <w:r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2"/>
          <w:szCs w:val="22"/>
        </w:rPr>
        <w:t>Faizullah</w:t>
      </w:r>
      <w:proofErr w:type="spellEnd"/>
    </w:p>
    <w:p w14:paraId="007F51EB" w14:textId="441E7F91" w:rsidR="00015C34" w:rsidRDefault="00015C34" w:rsidP="00015C34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Dissertation Title: </w:t>
      </w:r>
      <w:r w:rsidR="00B64F9C">
        <w:rPr>
          <w:rFonts w:ascii="Times New Roman" w:hAnsi="Times New Roman" w:cs="Times New Roman"/>
          <w:sz w:val="22"/>
          <w:szCs w:val="22"/>
        </w:rPr>
        <w:t xml:space="preserve">Reaching </w:t>
      </w:r>
      <w:proofErr w:type="spellStart"/>
      <w:r w:rsidR="00B64F9C">
        <w:rPr>
          <w:rFonts w:ascii="Times New Roman" w:hAnsi="Times New Roman" w:cs="Times New Roman"/>
          <w:sz w:val="22"/>
          <w:szCs w:val="22"/>
        </w:rPr>
        <w:t>Underpriviledged</w:t>
      </w:r>
      <w:proofErr w:type="spellEnd"/>
      <w:r w:rsidR="00B64F9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64F9C">
        <w:rPr>
          <w:rFonts w:ascii="Times New Roman" w:hAnsi="Times New Roman" w:cs="Times New Roman"/>
          <w:sz w:val="22"/>
          <w:szCs w:val="22"/>
        </w:rPr>
        <w:t>Communiities</w:t>
      </w:r>
      <w:proofErr w:type="spellEnd"/>
      <w:r w:rsidR="00B64F9C">
        <w:rPr>
          <w:rFonts w:ascii="Times New Roman" w:hAnsi="Times New Roman" w:cs="Times New Roman"/>
          <w:sz w:val="22"/>
          <w:szCs w:val="22"/>
        </w:rPr>
        <w:t xml:space="preserve"> with Low-Tech Solutions: Rethinking Technological Determinism in the Context of Remote Learning during Covid-19</w:t>
      </w:r>
    </w:p>
    <w:p w14:paraId="7490C776" w14:textId="07A5D8EB" w:rsidR="0008762B" w:rsidRDefault="0008762B" w:rsidP="00A26A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Rhoda </w:t>
      </w:r>
      <w:proofErr w:type="spellStart"/>
      <w:r>
        <w:rPr>
          <w:rFonts w:ascii="Times New Roman" w:hAnsi="Times New Roman" w:cs="Times New Roman"/>
          <w:sz w:val="22"/>
          <w:szCs w:val="22"/>
        </w:rPr>
        <w:t>Olaleye</w:t>
      </w:r>
      <w:proofErr w:type="spellEnd"/>
      <w:r w:rsidR="004A5753">
        <w:rPr>
          <w:rFonts w:ascii="Times New Roman" w:hAnsi="Times New Roman" w:cs="Times New Roman"/>
          <w:sz w:val="22"/>
          <w:szCs w:val="22"/>
        </w:rPr>
        <w:t>, Completion, Sumer 2023</w:t>
      </w:r>
    </w:p>
    <w:p w14:paraId="5B3B90C8" w14:textId="77777777" w:rsidR="004A5753" w:rsidRDefault="004A5753" w:rsidP="004A5753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Dissertation Title: Race and Sunrays: An Exploration of </w:t>
      </w:r>
      <w:proofErr w:type="spellStart"/>
      <w:r>
        <w:rPr>
          <w:rFonts w:ascii="Times New Roman" w:hAnsi="Times New Roman" w:cs="Times New Roman"/>
          <w:sz w:val="22"/>
          <w:szCs w:val="22"/>
        </w:rPr>
        <w:t>Skinfluencer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Appeal Effects on the </w:t>
      </w:r>
      <w:proofErr w:type="spellStart"/>
      <w:r>
        <w:rPr>
          <w:rFonts w:ascii="Times New Roman" w:hAnsi="Times New Roman" w:cs="Times New Roman"/>
          <w:sz w:val="22"/>
          <w:szCs w:val="22"/>
        </w:rPr>
        <w:t>Behavorial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Intentions of Black Individuals in Relations to Sunscreen </w:t>
      </w:r>
    </w:p>
    <w:p w14:paraId="268C84F2" w14:textId="7D730360" w:rsidR="00320076" w:rsidRPr="00052158" w:rsidRDefault="00084B30" w:rsidP="00A26A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Jay Lim, C</w:t>
      </w:r>
      <w:r w:rsidR="006A122C" w:rsidRPr="00052158">
        <w:rPr>
          <w:rFonts w:ascii="Times New Roman" w:hAnsi="Times New Roman" w:cs="Times New Roman"/>
          <w:sz w:val="22"/>
          <w:szCs w:val="22"/>
        </w:rPr>
        <w:t xml:space="preserve">ompletion, </w:t>
      </w:r>
      <w:r w:rsidR="00C00474" w:rsidRPr="00052158">
        <w:rPr>
          <w:rFonts w:ascii="Times New Roman" w:hAnsi="Times New Roman" w:cs="Times New Roman"/>
          <w:sz w:val="22"/>
          <w:szCs w:val="22"/>
        </w:rPr>
        <w:t>Summer</w:t>
      </w:r>
      <w:r w:rsidR="00320076" w:rsidRPr="00052158">
        <w:rPr>
          <w:rFonts w:ascii="Times New Roman" w:hAnsi="Times New Roman" w:cs="Times New Roman"/>
          <w:sz w:val="22"/>
          <w:szCs w:val="22"/>
        </w:rPr>
        <w:t xml:space="preserve"> 20</w:t>
      </w:r>
      <w:r w:rsidR="00C00474" w:rsidRPr="00052158">
        <w:rPr>
          <w:rFonts w:ascii="Times New Roman" w:hAnsi="Times New Roman" w:cs="Times New Roman"/>
          <w:sz w:val="22"/>
          <w:szCs w:val="22"/>
        </w:rPr>
        <w:t>21</w:t>
      </w:r>
    </w:p>
    <w:p w14:paraId="405569E5" w14:textId="342BBDC4" w:rsidR="00C00474" w:rsidRPr="00052158" w:rsidRDefault="00C00474" w:rsidP="00C00474">
      <w:pPr>
        <w:ind w:left="1440"/>
        <w:rPr>
          <w:sz w:val="22"/>
          <w:szCs w:val="22"/>
        </w:rPr>
      </w:pPr>
      <w:r w:rsidRPr="00052158">
        <w:rPr>
          <w:sz w:val="22"/>
          <w:szCs w:val="22"/>
        </w:rPr>
        <w:t>Dissertation Title: Evidence of Online Behavioral Advertising as Being Mistargeting: The Role of Persuasion Knowledge</w:t>
      </w:r>
    </w:p>
    <w:p w14:paraId="67DEDEF0" w14:textId="3E631390" w:rsidR="00A26A9B" w:rsidRPr="00052158" w:rsidRDefault="00A26A9B" w:rsidP="00A26A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 xml:space="preserve">Kate Keib, </w:t>
      </w:r>
      <w:r w:rsidR="000C1038" w:rsidRPr="00052158">
        <w:rPr>
          <w:rFonts w:ascii="Times New Roman" w:hAnsi="Times New Roman" w:cs="Times New Roman"/>
          <w:sz w:val="22"/>
          <w:szCs w:val="22"/>
        </w:rPr>
        <w:t xml:space="preserve">Completion, Spring 2017 </w:t>
      </w:r>
    </w:p>
    <w:p w14:paraId="41184B5F" w14:textId="2D33515D" w:rsidR="00A26A9B" w:rsidRPr="00052158" w:rsidRDefault="000C1038" w:rsidP="002448B5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 xml:space="preserve">Dissertation Title: </w:t>
      </w:r>
      <w:r w:rsidR="00A26A9B" w:rsidRPr="00052158">
        <w:rPr>
          <w:rFonts w:ascii="Times New Roman" w:eastAsia="Calibri" w:hAnsi="Times New Roman" w:cs="Times New Roman"/>
          <w:color w:val="000000"/>
          <w:sz w:val="22"/>
          <w:szCs w:val="22"/>
        </w:rPr>
        <w:t>Shared. Clicked. Confused? How Consumers Make Credibility Assessments of Content from Unfamiliar Sources</w:t>
      </w:r>
    </w:p>
    <w:p w14:paraId="3D51E8C1" w14:textId="77777777" w:rsidR="00910A8A" w:rsidRPr="00052158" w:rsidRDefault="00A26A9B" w:rsidP="00910A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Natasha Brison,</w:t>
      </w:r>
      <w:r w:rsidR="00910A8A" w:rsidRPr="00052158">
        <w:rPr>
          <w:rFonts w:ascii="Times New Roman" w:hAnsi="Times New Roman" w:cs="Times New Roman"/>
          <w:sz w:val="22"/>
          <w:szCs w:val="22"/>
        </w:rPr>
        <w:t xml:space="preserve"> Completion, Summer 2015</w:t>
      </w:r>
    </w:p>
    <w:p w14:paraId="5C106323" w14:textId="30138F3C" w:rsidR="00A26A9B" w:rsidRDefault="00910A8A" w:rsidP="002448B5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 xml:space="preserve">Dissertation Title: </w:t>
      </w:r>
      <w:r w:rsidR="00A26A9B" w:rsidRPr="00052158">
        <w:rPr>
          <w:rFonts w:ascii="Times New Roman" w:hAnsi="Times New Roman" w:cs="Times New Roman"/>
          <w:sz w:val="22"/>
          <w:szCs w:val="22"/>
        </w:rPr>
        <w:t>Conceptualizing and Measuring Deceptiveness in Advertising</w:t>
      </w:r>
    </w:p>
    <w:p w14:paraId="474AEAF3" w14:textId="77777777" w:rsidR="004A5753" w:rsidRDefault="004A5753" w:rsidP="002448B5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27C6A9F6" w14:textId="4C424E3E" w:rsidR="004A5753" w:rsidRDefault="004A5753" w:rsidP="004A5753">
      <w:pPr>
        <w:pStyle w:val="ListParagrap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Thesis Committee Member</w:t>
      </w:r>
    </w:p>
    <w:p w14:paraId="41BE4C79" w14:textId="2F2946E1" w:rsidR="004A5753" w:rsidRPr="004A5753" w:rsidRDefault="004A5753" w:rsidP="004A57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i/>
          <w:sz w:val="22"/>
          <w:szCs w:val="22"/>
        </w:rPr>
      </w:pPr>
      <w:r w:rsidRPr="004A5753">
        <w:rPr>
          <w:rFonts w:ascii="Times New Roman" w:hAnsi="Times New Roman" w:cs="Times New Roman"/>
          <w:bCs/>
          <w:iCs/>
          <w:sz w:val="22"/>
          <w:szCs w:val="22"/>
        </w:rPr>
        <w:t>Brittney Shivers, Completed Summer 2023</w:t>
      </w:r>
    </w:p>
    <w:p w14:paraId="45DDA13B" w14:textId="2EE3838E" w:rsidR="0022483C" w:rsidRDefault="004A5753" w:rsidP="004A5753">
      <w:pPr>
        <w:pStyle w:val="ListParagraph"/>
        <w:ind w:left="1440"/>
        <w:rPr>
          <w:rFonts w:ascii="Times New Roman" w:hAnsi="Times New Roman" w:cs="Times New Roman"/>
          <w:bCs/>
          <w:iCs/>
          <w:sz w:val="22"/>
          <w:szCs w:val="22"/>
        </w:rPr>
      </w:pPr>
      <w:r w:rsidRPr="004A5753">
        <w:rPr>
          <w:rFonts w:ascii="Times New Roman" w:hAnsi="Times New Roman" w:cs="Times New Roman"/>
          <w:bCs/>
          <w:iCs/>
          <w:sz w:val="22"/>
          <w:szCs w:val="22"/>
        </w:rPr>
        <w:t xml:space="preserve">Thesis Title: Scrolling for the Truth (or </w:t>
      </w:r>
      <w:proofErr w:type="gramStart"/>
      <w:r w:rsidRPr="004A5753">
        <w:rPr>
          <w:rFonts w:ascii="Times New Roman" w:hAnsi="Times New Roman" w:cs="Times New Roman"/>
          <w:bCs/>
          <w:iCs/>
          <w:sz w:val="22"/>
          <w:szCs w:val="22"/>
        </w:rPr>
        <w:t>Not</w:t>
      </w:r>
      <w:proofErr w:type="gramEnd"/>
      <w:r w:rsidRPr="004A5753">
        <w:rPr>
          <w:rFonts w:ascii="Times New Roman" w:hAnsi="Times New Roman" w:cs="Times New Roman"/>
          <w:bCs/>
          <w:iCs/>
          <w:sz w:val="22"/>
          <w:szCs w:val="22"/>
        </w:rPr>
        <w:t xml:space="preserve">): Perceptions of Misinformation on TikTok and Potential </w:t>
      </w:r>
      <w:proofErr w:type="spellStart"/>
      <w:r w:rsidRPr="004A5753">
        <w:rPr>
          <w:rFonts w:ascii="Times New Roman" w:hAnsi="Times New Roman" w:cs="Times New Roman"/>
          <w:bCs/>
          <w:iCs/>
          <w:sz w:val="22"/>
          <w:szCs w:val="22"/>
        </w:rPr>
        <w:t>Intervnetions</w:t>
      </w:r>
      <w:proofErr w:type="spellEnd"/>
      <w:r w:rsidRPr="004A5753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</w:p>
    <w:p w14:paraId="32EE9C37" w14:textId="77777777" w:rsidR="004A5753" w:rsidRPr="004A5753" w:rsidRDefault="004A5753" w:rsidP="004A5753">
      <w:pPr>
        <w:pStyle w:val="ListParagraph"/>
        <w:ind w:left="1440"/>
        <w:rPr>
          <w:bCs/>
          <w:i/>
          <w:sz w:val="22"/>
          <w:szCs w:val="22"/>
        </w:rPr>
      </w:pPr>
    </w:p>
    <w:p w14:paraId="202FD6BB" w14:textId="608E158D" w:rsidR="00910A8A" w:rsidRPr="00052158" w:rsidRDefault="00910A8A" w:rsidP="00910A8A">
      <w:pPr>
        <w:rPr>
          <w:b/>
          <w:i/>
          <w:sz w:val="22"/>
          <w:szCs w:val="22"/>
        </w:rPr>
      </w:pPr>
      <w:r w:rsidRPr="00052158">
        <w:rPr>
          <w:b/>
          <w:i/>
          <w:sz w:val="22"/>
          <w:szCs w:val="22"/>
        </w:rPr>
        <w:t xml:space="preserve">Undergraduate Teaching </w:t>
      </w:r>
    </w:p>
    <w:p w14:paraId="664D8904" w14:textId="38CA079F" w:rsidR="00910A8A" w:rsidRPr="00052158" w:rsidRDefault="00910A8A" w:rsidP="00910A8A">
      <w:pPr>
        <w:rPr>
          <w:i/>
          <w:sz w:val="22"/>
          <w:szCs w:val="22"/>
        </w:rPr>
      </w:pPr>
      <w:r w:rsidRPr="00052158">
        <w:rPr>
          <w:b/>
          <w:i/>
          <w:sz w:val="22"/>
          <w:szCs w:val="22"/>
        </w:rPr>
        <w:tab/>
      </w:r>
      <w:r w:rsidRPr="00052158">
        <w:rPr>
          <w:i/>
          <w:sz w:val="22"/>
          <w:szCs w:val="22"/>
        </w:rPr>
        <w:t>Courses Taught</w:t>
      </w:r>
    </w:p>
    <w:p w14:paraId="3993384D" w14:textId="1042A8D1" w:rsidR="00910A8A" w:rsidRPr="00750C46" w:rsidRDefault="00910A8A" w:rsidP="00910A8A">
      <w:pPr>
        <w:pStyle w:val="ListParagraph"/>
        <w:numPr>
          <w:ilvl w:val="0"/>
          <w:numId w:val="6"/>
        </w:numPr>
        <w:ind w:left="1440"/>
        <w:rPr>
          <w:rFonts w:ascii="Times New Roman" w:hAnsi="Times New Roman" w:cs="Times New Roman"/>
          <w:bCs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Principles of Advertising, ADPR 3100 (Fall 2015, Spring 2016, Fall 2016, Spring 2017, Fall 2017, Spring 2018</w:t>
      </w:r>
      <w:r w:rsidR="007F3B10" w:rsidRPr="00052158">
        <w:rPr>
          <w:rFonts w:ascii="Times New Roman" w:hAnsi="Times New Roman" w:cs="Times New Roman"/>
          <w:sz w:val="22"/>
          <w:szCs w:val="22"/>
        </w:rPr>
        <w:t>, Fall 2018</w:t>
      </w:r>
      <w:r w:rsidR="009961CE" w:rsidRPr="00052158">
        <w:rPr>
          <w:rFonts w:ascii="Times New Roman" w:hAnsi="Times New Roman" w:cs="Times New Roman"/>
          <w:sz w:val="22"/>
          <w:szCs w:val="22"/>
        </w:rPr>
        <w:t>, Spring 2019</w:t>
      </w:r>
      <w:r w:rsidR="00196EC7" w:rsidRPr="00052158">
        <w:rPr>
          <w:rFonts w:ascii="Times New Roman" w:hAnsi="Times New Roman" w:cs="Times New Roman"/>
          <w:sz w:val="22"/>
          <w:szCs w:val="22"/>
        </w:rPr>
        <w:t>, Fall 2019</w:t>
      </w:r>
      <w:r w:rsidR="00196F78" w:rsidRPr="00052158">
        <w:rPr>
          <w:rFonts w:ascii="Times New Roman" w:hAnsi="Times New Roman" w:cs="Times New Roman"/>
          <w:sz w:val="22"/>
          <w:szCs w:val="22"/>
        </w:rPr>
        <w:t>, Spring 2020, Fall 2020</w:t>
      </w:r>
      <w:r w:rsidR="007C6DAF">
        <w:rPr>
          <w:rFonts w:ascii="Times New Roman" w:hAnsi="Times New Roman" w:cs="Times New Roman"/>
          <w:sz w:val="22"/>
          <w:szCs w:val="22"/>
        </w:rPr>
        <w:t>, Summer 2021</w:t>
      </w:r>
      <w:r w:rsidR="007A667D">
        <w:rPr>
          <w:rFonts w:ascii="Times New Roman" w:hAnsi="Times New Roman" w:cs="Times New Roman"/>
          <w:sz w:val="22"/>
          <w:szCs w:val="22"/>
        </w:rPr>
        <w:t>, Fall 2021</w:t>
      </w:r>
      <w:r w:rsidR="00774C8B">
        <w:rPr>
          <w:rFonts w:ascii="Times New Roman" w:hAnsi="Times New Roman" w:cs="Times New Roman"/>
          <w:sz w:val="22"/>
          <w:szCs w:val="22"/>
        </w:rPr>
        <w:t xml:space="preserve">, Spring 2022, </w:t>
      </w:r>
      <w:r w:rsidR="005C052C">
        <w:rPr>
          <w:rFonts w:ascii="Times New Roman" w:hAnsi="Times New Roman" w:cs="Times New Roman"/>
          <w:sz w:val="22"/>
          <w:szCs w:val="22"/>
        </w:rPr>
        <w:t xml:space="preserve">Summer 2022, </w:t>
      </w:r>
      <w:r w:rsidR="00774C8B">
        <w:rPr>
          <w:rFonts w:ascii="Times New Roman" w:hAnsi="Times New Roman" w:cs="Times New Roman"/>
          <w:sz w:val="22"/>
          <w:szCs w:val="22"/>
        </w:rPr>
        <w:t>Fall 2022</w:t>
      </w:r>
      <w:r w:rsidR="00750C46">
        <w:rPr>
          <w:rFonts w:ascii="Times New Roman" w:hAnsi="Times New Roman" w:cs="Times New Roman"/>
          <w:sz w:val="22"/>
          <w:szCs w:val="22"/>
        </w:rPr>
        <w:t>, Spring 2023</w:t>
      </w:r>
      <w:r w:rsidR="005C052C">
        <w:rPr>
          <w:rFonts w:ascii="Times New Roman" w:hAnsi="Times New Roman" w:cs="Times New Roman"/>
          <w:sz w:val="22"/>
          <w:szCs w:val="22"/>
        </w:rPr>
        <w:t>, Summer 2023</w:t>
      </w:r>
      <w:r w:rsidR="0014219A">
        <w:rPr>
          <w:rFonts w:ascii="Times New Roman" w:hAnsi="Times New Roman" w:cs="Times New Roman"/>
          <w:sz w:val="22"/>
          <w:szCs w:val="22"/>
        </w:rPr>
        <w:t>, Fall 2023</w:t>
      </w:r>
      <w:r w:rsidR="00B81464">
        <w:rPr>
          <w:rFonts w:ascii="Times New Roman" w:hAnsi="Times New Roman" w:cs="Times New Roman"/>
          <w:sz w:val="22"/>
          <w:szCs w:val="22"/>
        </w:rPr>
        <w:t>, Spring 2024</w:t>
      </w:r>
      <w:r w:rsidR="001A52C3">
        <w:rPr>
          <w:rFonts w:ascii="Times New Roman" w:hAnsi="Times New Roman" w:cs="Times New Roman"/>
          <w:sz w:val="22"/>
          <w:szCs w:val="22"/>
        </w:rPr>
        <w:t xml:space="preserve">, </w:t>
      </w:r>
      <w:r w:rsidR="002D397F">
        <w:rPr>
          <w:rFonts w:ascii="Times New Roman" w:hAnsi="Times New Roman" w:cs="Times New Roman"/>
          <w:sz w:val="22"/>
          <w:szCs w:val="22"/>
        </w:rPr>
        <w:t xml:space="preserve">Summer 2024, </w:t>
      </w:r>
      <w:r w:rsidR="001A52C3">
        <w:rPr>
          <w:rFonts w:ascii="Times New Roman" w:hAnsi="Times New Roman" w:cs="Times New Roman"/>
          <w:sz w:val="22"/>
          <w:szCs w:val="22"/>
        </w:rPr>
        <w:t>Fall 2024</w:t>
      </w:r>
      <w:r w:rsidR="006A122C" w:rsidRPr="00052158">
        <w:rPr>
          <w:rFonts w:ascii="Times New Roman" w:hAnsi="Times New Roman" w:cs="Times New Roman"/>
          <w:sz w:val="22"/>
          <w:szCs w:val="22"/>
        </w:rPr>
        <w:t>)</w:t>
      </w:r>
    </w:p>
    <w:p w14:paraId="0243ECCF" w14:textId="53DFA2C1" w:rsidR="00750C46" w:rsidRPr="003B2E55" w:rsidRDefault="00750C46" w:rsidP="00910A8A">
      <w:pPr>
        <w:pStyle w:val="ListParagraph"/>
        <w:numPr>
          <w:ilvl w:val="0"/>
          <w:numId w:val="6"/>
        </w:numPr>
        <w:ind w:left="1440"/>
        <w:rPr>
          <w:rFonts w:ascii="Times New Roman" w:hAnsi="Times New Roman" w:cs="Times New Roman"/>
          <w:bCs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Principles of Advertising</w:t>
      </w:r>
      <w:r>
        <w:rPr>
          <w:rFonts w:ascii="Times New Roman" w:hAnsi="Times New Roman" w:cs="Times New Roman"/>
          <w:sz w:val="22"/>
          <w:szCs w:val="22"/>
        </w:rPr>
        <w:t xml:space="preserve"> (Honors)</w:t>
      </w:r>
      <w:r w:rsidRPr="00052158">
        <w:rPr>
          <w:rFonts w:ascii="Times New Roman" w:hAnsi="Times New Roman" w:cs="Times New Roman"/>
          <w:sz w:val="22"/>
          <w:szCs w:val="22"/>
        </w:rPr>
        <w:t>, ADPR 3100</w:t>
      </w:r>
      <w:r>
        <w:rPr>
          <w:rFonts w:ascii="Times New Roman" w:hAnsi="Times New Roman" w:cs="Times New Roman"/>
          <w:sz w:val="22"/>
          <w:szCs w:val="22"/>
        </w:rPr>
        <w:t>H (Spring 2020, Spring 2023)</w:t>
      </w:r>
    </w:p>
    <w:p w14:paraId="3C06EF94" w14:textId="09CD338C" w:rsidR="003B2E55" w:rsidRPr="00052158" w:rsidRDefault="003B2E55" w:rsidP="00910A8A">
      <w:pPr>
        <w:pStyle w:val="ListParagraph"/>
        <w:numPr>
          <w:ilvl w:val="0"/>
          <w:numId w:val="6"/>
        </w:numPr>
        <w:ind w:left="144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Cannes Lions Study Abroad, ADPR 5992 (Summer 2024)</w:t>
      </w:r>
    </w:p>
    <w:p w14:paraId="0837821C" w14:textId="2555C281" w:rsidR="00910A8A" w:rsidRPr="00052158" w:rsidRDefault="00910A8A" w:rsidP="00910A8A">
      <w:pPr>
        <w:pStyle w:val="ListParagraph"/>
        <w:numPr>
          <w:ilvl w:val="0"/>
          <w:numId w:val="6"/>
        </w:numPr>
        <w:ind w:left="1440"/>
        <w:rPr>
          <w:rFonts w:ascii="Times New Roman" w:hAnsi="Times New Roman" w:cs="Times New Roman"/>
          <w:bCs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Advertising and Society, ADPR 5140 (Fall 2013, Fall 2014, Spring 2015, Spring 2017, Spring 2018</w:t>
      </w:r>
      <w:r w:rsidR="009961CE" w:rsidRPr="00052158">
        <w:rPr>
          <w:rFonts w:ascii="Times New Roman" w:hAnsi="Times New Roman" w:cs="Times New Roman"/>
          <w:sz w:val="22"/>
          <w:szCs w:val="22"/>
        </w:rPr>
        <w:t>, Sp</w:t>
      </w:r>
      <w:r w:rsidR="00BE345C" w:rsidRPr="00052158">
        <w:rPr>
          <w:rFonts w:ascii="Times New Roman" w:hAnsi="Times New Roman" w:cs="Times New Roman"/>
          <w:sz w:val="22"/>
          <w:szCs w:val="22"/>
        </w:rPr>
        <w:t>r</w:t>
      </w:r>
      <w:r w:rsidR="009961CE" w:rsidRPr="00052158">
        <w:rPr>
          <w:rFonts w:ascii="Times New Roman" w:hAnsi="Times New Roman" w:cs="Times New Roman"/>
          <w:sz w:val="22"/>
          <w:szCs w:val="22"/>
        </w:rPr>
        <w:t>ing 2019</w:t>
      </w:r>
      <w:r w:rsidRPr="00052158">
        <w:rPr>
          <w:rFonts w:ascii="Times New Roman" w:hAnsi="Times New Roman" w:cs="Times New Roman"/>
          <w:sz w:val="22"/>
          <w:szCs w:val="22"/>
        </w:rPr>
        <w:t>)</w:t>
      </w:r>
    </w:p>
    <w:p w14:paraId="60E90E2C" w14:textId="50E9F870" w:rsidR="00910A8A" w:rsidRPr="00052158" w:rsidRDefault="00910A8A" w:rsidP="00910A8A">
      <w:pPr>
        <w:pStyle w:val="ListParagraph"/>
        <w:numPr>
          <w:ilvl w:val="0"/>
          <w:numId w:val="6"/>
        </w:numPr>
        <w:ind w:left="1440"/>
        <w:rPr>
          <w:rFonts w:ascii="Times New Roman" w:hAnsi="Times New Roman" w:cs="Times New Roman"/>
          <w:bCs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Advertising Management, ADPR 5710 (Spring 2014, Spring 2015)</w:t>
      </w:r>
    </w:p>
    <w:p w14:paraId="1EA60A31" w14:textId="17CFA907" w:rsidR="00910A8A" w:rsidRPr="00052158" w:rsidRDefault="00346FCC" w:rsidP="00910A8A">
      <w:pPr>
        <w:pStyle w:val="ListParagraph"/>
        <w:numPr>
          <w:ilvl w:val="0"/>
          <w:numId w:val="6"/>
        </w:numPr>
        <w:ind w:left="1440"/>
        <w:rPr>
          <w:rFonts w:ascii="Times New Roman" w:hAnsi="Times New Roman" w:cs="Times New Roman"/>
          <w:bCs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Advertising Principles</w:t>
      </w:r>
      <w:r w:rsidR="00077503" w:rsidRPr="00052158">
        <w:rPr>
          <w:rFonts w:ascii="Times New Roman" w:hAnsi="Times New Roman" w:cs="Times New Roman"/>
          <w:sz w:val="22"/>
          <w:szCs w:val="22"/>
        </w:rPr>
        <w:t>, University of Tennessee</w:t>
      </w:r>
      <w:r w:rsidR="00910A8A" w:rsidRPr="00052158">
        <w:rPr>
          <w:rFonts w:ascii="Times New Roman" w:hAnsi="Times New Roman" w:cs="Times New Roman"/>
          <w:sz w:val="22"/>
          <w:szCs w:val="22"/>
        </w:rPr>
        <w:t xml:space="preserve"> (Fall 2011, Spring 2012, Fall 2012, Spring 2013)</w:t>
      </w:r>
    </w:p>
    <w:p w14:paraId="14941F1A" w14:textId="77777777" w:rsidR="00342799" w:rsidRPr="00052158" w:rsidRDefault="00342799" w:rsidP="00342799">
      <w:pPr>
        <w:rPr>
          <w:bCs/>
          <w:sz w:val="22"/>
          <w:szCs w:val="22"/>
        </w:rPr>
      </w:pPr>
    </w:p>
    <w:p w14:paraId="21A84FE2" w14:textId="77777777" w:rsidR="00342799" w:rsidRPr="00052158" w:rsidRDefault="00342799" w:rsidP="00342799">
      <w:pPr>
        <w:ind w:firstLine="720"/>
        <w:rPr>
          <w:i/>
          <w:sz w:val="22"/>
          <w:szCs w:val="22"/>
        </w:rPr>
      </w:pPr>
      <w:r w:rsidRPr="00052158">
        <w:rPr>
          <w:i/>
          <w:sz w:val="22"/>
          <w:szCs w:val="22"/>
        </w:rPr>
        <w:t>Undergraduate Student Advising</w:t>
      </w:r>
    </w:p>
    <w:p w14:paraId="510D5510" w14:textId="406C61D8" w:rsidR="00342799" w:rsidRPr="00052158" w:rsidRDefault="00342799" w:rsidP="00196EC7">
      <w:pPr>
        <w:pStyle w:val="ListParagraph"/>
        <w:numPr>
          <w:ilvl w:val="0"/>
          <w:numId w:val="30"/>
        </w:numPr>
        <w:ind w:left="1440"/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Faculty Mentor – CURO (Center for Undergraduate Research Opportunities)</w:t>
      </w:r>
    </w:p>
    <w:p w14:paraId="3AECB715" w14:textId="0C2634F1" w:rsidR="00910A8A" w:rsidRDefault="00342799" w:rsidP="00B328B9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Jayda Hill, Fall 2018-Spring 2019</w:t>
      </w:r>
    </w:p>
    <w:p w14:paraId="30C9B1F5" w14:textId="2F31B81E" w:rsidR="00C07B21" w:rsidRDefault="00C07B21" w:rsidP="00C07B21">
      <w:pPr>
        <w:rPr>
          <w:sz w:val="22"/>
          <w:szCs w:val="22"/>
        </w:rPr>
      </w:pPr>
    </w:p>
    <w:p w14:paraId="2171219B" w14:textId="3354E981" w:rsidR="00C07B21" w:rsidRPr="00C07B21" w:rsidRDefault="00C07B21" w:rsidP="00C07B21">
      <w:pPr>
        <w:rPr>
          <w:b/>
          <w:bCs/>
          <w:i/>
          <w:iCs/>
          <w:sz w:val="22"/>
          <w:szCs w:val="22"/>
        </w:rPr>
      </w:pPr>
      <w:r w:rsidRPr="00C07B21">
        <w:rPr>
          <w:b/>
          <w:bCs/>
          <w:i/>
          <w:iCs/>
          <w:sz w:val="22"/>
          <w:szCs w:val="22"/>
        </w:rPr>
        <w:t xml:space="preserve">New Course Development </w:t>
      </w:r>
    </w:p>
    <w:p w14:paraId="0D094AF8" w14:textId="73451C8A" w:rsidR="00C07B21" w:rsidRPr="003B2E55" w:rsidRDefault="00C07B21" w:rsidP="006A122C">
      <w:pPr>
        <w:pStyle w:val="ListParagraph"/>
        <w:numPr>
          <w:ilvl w:val="0"/>
          <w:numId w:val="30"/>
        </w:numPr>
        <w:ind w:left="1440"/>
        <w:rPr>
          <w:rFonts w:ascii="Times New Roman" w:hAnsi="Times New Roman" w:cs="Times New Roman"/>
          <w:bCs/>
          <w:iCs/>
          <w:sz w:val="22"/>
          <w:szCs w:val="22"/>
        </w:rPr>
      </w:pPr>
      <w:proofErr w:type="spellStart"/>
      <w:r w:rsidRPr="00C07B21">
        <w:rPr>
          <w:rFonts w:ascii="Times New Roman" w:hAnsi="Times New Roman" w:cs="Times New Roman"/>
          <w:bCs/>
          <w:iCs/>
          <w:sz w:val="22"/>
          <w:szCs w:val="22"/>
        </w:rPr>
        <w:t>Undergradaute</w:t>
      </w:r>
      <w:proofErr w:type="spellEnd"/>
      <w:r w:rsidRPr="00C07B21">
        <w:rPr>
          <w:rFonts w:ascii="Times New Roman" w:hAnsi="Times New Roman" w:cs="Times New Roman"/>
          <w:bCs/>
          <w:iCs/>
          <w:sz w:val="22"/>
          <w:szCs w:val="22"/>
        </w:rPr>
        <w:t xml:space="preserve"> Certificate in Sports </w:t>
      </w:r>
      <w:r w:rsidR="0075063E">
        <w:rPr>
          <w:rFonts w:ascii="Times New Roman" w:hAnsi="Times New Roman" w:cs="Times New Roman"/>
          <w:bCs/>
          <w:iCs/>
          <w:sz w:val="22"/>
          <w:szCs w:val="22"/>
        </w:rPr>
        <w:t>Partnerships</w:t>
      </w:r>
      <w:r w:rsidRPr="00C07B21">
        <w:rPr>
          <w:rFonts w:ascii="Times New Roman" w:hAnsi="Times New Roman" w:cs="Times New Roman"/>
          <w:bCs/>
          <w:iCs/>
          <w:sz w:val="22"/>
          <w:szCs w:val="22"/>
        </w:rPr>
        <w:t xml:space="preserve"> and Promotion</w:t>
      </w:r>
      <w:r w:rsidR="00B93591">
        <w:rPr>
          <w:rFonts w:ascii="Times New Roman" w:hAnsi="Times New Roman" w:cs="Times New Roman"/>
          <w:bCs/>
          <w:iCs/>
          <w:sz w:val="22"/>
          <w:szCs w:val="22"/>
        </w:rPr>
        <w:t xml:space="preserve"> (2021)</w:t>
      </w:r>
      <w:r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Pr="00C07B21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</w:p>
    <w:p w14:paraId="721849EE" w14:textId="77777777" w:rsidR="00B93591" w:rsidRDefault="00910A8A" w:rsidP="006A122C">
      <w:pPr>
        <w:rPr>
          <w:b/>
          <w:i/>
          <w:sz w:val="22"/>
          <w:szCs w:val="22"/>
        </w:rPr>
      </w:pPr>
      <w:r w:rsidRPr="00052158">
        <w:rPr>
          <w:b/>
          <w:i/>
          <w:sz w:val="22"/>
          <w:szCs w:val="22"/>
        </w:rPr>
        <w:lastRenderedPageBreak/>
        <w:t>Invited Presentations</w:t>
      </w:r>
      <w:r w:rsidR="00B93591">
        <w:rPr>
          <w:b/>
          <w:i/>
          <w:sz w:val="22"/>
          <w:szCs w:val="22"/>
        </w:rPr>
        <w:t xml:space="preserve">, </w:t>
      </w:r>
      <w:r w:rsidRPr="00052158">
        <w:rPr>
          <w:b/>
          <w:i/>
          <w:sz w:val="22"/>
          <w:szCs w:val="22"/>
        </w:rPr>
        <w:t>Guest Lectures</w:t>
      </w:r>
      <w:r w:rsidR="00B93591">
        <w:rPr>
          <w:b/>
          <w:i/>
          <w:sz w:val="22"/>
          <w:szCs w:val="22"/>
        </w:rPr>
        <w:t xml:space="preserve">, and Judging </w:t>
      </w:r>
    </w:p>
    <w:p w14:paraId="2538697B" w14:textId="4C9757B5" w:rsidR="00B64F9C" w:rsidRDefault="00B64F9C" w:rsidP="00B93591">
      <w:pPr>
        <w:pStyle w:val="ListParagraph"/>
        <w:numPr>
          <w:ilvl w:val="0"/>
          <w:numId w:val="30"/>
        </w:numPr>
        <w:ind w:left="1440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Proseminar JRMC 8000 (Graduate Fall 2024)</w:t>
      </w:r>
    </w:p>
    <w:p w14:paraId="5BC15914" w14:textId="0006F02C" w:rsidR="00B64F9C" w:rsidRDefault="00B64F9C" w:rsidP="00B93591">
      <w:pPr>
        <w:pStyle w:val="ListParagraph"/>
        <w:numPr>
          <w:ilvl w:val="0"/>
          <w:numId w:val="30"/>
        </w:numPr>
        <w:ind w:left="1440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ADPR 5140 (</w:t>
      </w:r>
      <w:proofErr w:type="spellStart"/>
      <w:r>
        <w:rPr>
          <w:rFonts w:ascii="Times New Roman" w:hAnsi="Times New Roman" w:cs="Times New Roman"/>
          <w:bCs/>
          <w:iCs/>
          <w:sz w:val="22"/>
          <w:szCs w:val="22"/>
        </w:rPr>
        <w:t>Undergrduate</w:t>
      </w:r>
      <w:proofErr w:type="spellEnd"/>
      <w:r>
        <w:rPr>
          <w:rFonts w:ascii="Times New Roman" w:hAnsi="Times New Roman" w:cs="Times New Roman"/>
          <w:bCs/>
          <w:iCs/>
          <w:sz w:val="22"/>
          <w:szCs w:val="22"/>
        </w:rPr>
        <w:t>) (Fall 2024)</w:t>
      </w:r>
    </w:p>
    <w:p w14:paraId="2CF590AE" w14:textId="173116AF" w:rsidR="00B64F9C" w:rsidRDefault="00B64F9C" w:rsidP="00B93591">
      <w:pPr>
        <w:pStyle w:val="ListParagraph"/>
        <w:numPr>
          <w:ilvl w:val="0"/>
          <w:numId w:val="30"/>
        </w:numPr>
        <w:ind w:left="1440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ADPR 5140 (Undergraduate) (Spring 2024)</w:t>
      </w:r>
    </w:p>
    <w:p w14:paraId="4CF5AAC9" w14:textId="6110C779" w:rsidR="007E521C" w:rsidRPr="00B93591" w:rsidRDefault="00B93591" w:rsidP="00B93591">
      <w:pPr>
        <w:pStyle w:val="ListParagraph"/>
        <w:numPr>
          <w:ilvl w:val="0"/>
          <w:numId w:val="30"/>
        </w:numPr>
        <w:ind w:left="1440"/>
        <w:rPr>
          <w:rFonts w:ascii="Times New Roman" w:hAnsi="Times New Roman" w:cs="Times New Roman"/>
          <w:bCs/>
          <w:iCs/>
          <w:sz w:val="22"/>
          <w:szCs w:val="22"/>
        </w:rPr>
      </w:pPr>
      <w:r w:rsidRPr="00B93591">
        <w:rPr>
          <w:rFonts w:ascii="Times New Roman" w:hAnsi="Times New Roman" w:cs="Times New Roman"/>
          <w:bCs/>
          <w:iCs/>
          <w:sz w:val="22"/>
          <w:szCs w:val="22"/>
        </w:rPr>
        <w:t>ADPR Campaigns Judging (Undergraduate) (Fall 2021</w:t>
      </w:r>
      <w:r w:rsidR="00750C46">
        <w:rPr>
          <w:rFonts w:ascii="Times New Roman" w:hAnsi="Times New Roman" w:cs="Times New Roman"/>
          <w:bCs/>
          <w:iCs/>
          <w:sz w:val="22"/>
          <w:szCs w:val="22"/>
        </w:rPr>
        <w:t>, Fall 2022</w:t>
      </w:r>
      <w:r w:rsidRPr="00B93591">
        <w:rPr>
          <w:rFonts w:ascii="Times New Roman" w:hAnsi="Times New Roman" w:cs="Times New Roman"/>
          <w:bCs/>
          <w:iCs/>
          <w:sz w:val="22"/>
          <w:szCs w:val="22"/>
        </w:rPr>
        <w:t xml:space="preserve">) </w:t>
      </w:r>
    </w:p>
    <w:p w14:paraId="14E30B3F" w14:textId="25D58104" w:rsidR="007A667D" w:rsidRDefault="007A667D" w:rsidP="00910A8A">
      <w:pPr>
        <w:pStyle w:val="ListParagraph"/>
        <w:numPr>
          <w:ilvl w:val="0"/>
          <w:numId w:val="7"/>
        </w:numPr>
        <w:ind w:left="144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ADPR 5140 </w:t>
      </w:r>
      <w:r w:rsidRPr="00052158">
        <w:rPr>
          <w:rFonts w:ascii="Times New Roman" w:hAnsi="Times New Roman" w:cs="Times New Roman"/>
          <w:sz w:val="22"/>
          <w:szCs w:val="22"/>
        </w:rPr>
        <w:t xml:space="preserve">(Undergraduate) </w:t>
      </w:r>
      <w:r>
        <w:rPr>
          <w:rFonts w:ascii="Times New Roman" w:hAnsi="Times New Roman" w:cs="Times New Roman"/>
          <w:bCs/>
          <w:sz w:val="22"/>
          <w:szCs w:val="22"/>
        </w:rPr>
        <w:t>(Fall 2021)</w:t>
      </w:r>
    </w:p>
    <w:p w14:paraId="25F0E1F0" w14:textId="436F036B" w:rsidR="00BD1502" w:rsidRPr="00052158" w:rsidRDefault="00BD1502" w:rsidP="00910A8A">
      <w:pPr>
        <w:pStyle w:val="ListParagraph"/>
        <w:numPr>
          <w:ilvl w:val="0"/>
          <w:numId w:val="7"/>
        </w:numPr>
        <w:ind w:left="1440"/>
        <w:rPr>
          <w:rFonts w:ascii="Times New Roman" w:hAnsi="Times New Roman" w:cs="Times New Roman"/>
          <w:bCs/>
          <w:sz w:val="22"/>
          <w:szCs w:val="22"/>
        </w:rPr>
      </w:pPr>
      <w:r w:rsidRPr="00052158">
        <w:rPr>
          <w:rFonts w:ascii="Times New Roman" w:hAnsi="Times New Roman" w:cs="Times New Roman"/>
          <w:bCs/>
          <w:sz w:val="22"/>
          <w:szCs w:val="22"/>
        </w:rPr>
        <w:t>GRSC 7770 (Fall 2017, Fall 2018</w:t>
      </w:r>
      <w:r w:rsidR="00196EC7" w:rsidRPr="00052158">
        <w:rPr>
          <w:rFonts w:ascii="Times New Roman" w:hAnsi="Times New Roman" w:cs="Times New Roman"/>
          <w:bCs/>
          <w:sz w:val="22"/>
          <w:szCs w:val="22"/>
        </w:rPr>
        <w:t>, Fall 2019</w:t>
      </w:r>
      <w:r w:rsidRPr="00052158">
        <w:rPr>
          <w:rFonts w:ascii="Times New Roman" w:hAnsi="Times New Roman" w:cs="Times New Roman"/>
          <w:bCs/>
          <w:sz w:val="22"/>
          <w:szCs w:val="22"/>
        </w:rPr>
        <w:t>)</w:t>
      </w:r>
    </w:p>
    <w:p w14:paraId="22E76854" w14:textId="23ABEB46" w:rsidR="00910A8A" w:rsidRPr="00052158" w:rsidRDefault="00BE345C" w:rsidP="00910A8A">
      <w:pPr>
        <w:pStyle w:val="ListParagraph"/>
        <w:numPr>
          <w:ilvl w:val="0"/>
          <w:numId w:val="7"/>
        </w:numPr>
        <w:ind w:left="1440"/>
        <w:rPr>
          <w:rFonts w:ascii="Times New Roman" w:hAnsi="Times New Roman" w:cs="Times New Roman"/>
          <w:bCs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 xml:space="preserve">ADPR 5760 </w:t>
      </w:r>
      <w:r w:rsidR="00910A8A" w:rsidRPr="00052158">
        <w:rPr>
          <w:rFonts w:ascii="Times New Roman" w:hAnsi="Times New Roman" w:cs="Times New Roman"/>
          <w:sz w:val="22"/>
          <w:szCs w:val="22"/>
        </w:rPr>
        <w:t>(Undergraduate) (</w:t>
      </w:r>
      <w:r w:rsidR="00077503" w:rsidRPr="00052158">
        <w:rPr>
          <w:rFonts w:ascii="Times New Roman" w:hAnsi="Times New Roman" w:cs="Times New Roman"/>
          <w:sz w:val="22"/>
          <w:szCs w:val="22"/>
        </w:rPr>
        <w:t>Spring 2015, Fall 2016, Spring 2017, Fall 2017)</w:t>
      </w:r>
    </w:p>
    <w:p w14:paraId="1B1A58C7" w14:textId="77777777" w:rsidR="00F3380C" w:rsidRPr="00052158" w:rsidRDefault="00BE345C" w:rsidP="00F3380C">
      <w:pPr>
        <w:pStyle w:val="ListParagraph"/>
        <w:numPr>
          <w:ilvl w:val="0"/>
          <w:numId w:val="7"/>
        </w:numPr>
        <w:ind w:left="1440"/>
        <w:rPr>
          <w:rFonts w:ascii="Times New Roman" w:hAnsi="Times New Roman" w:cs="Times New Roman"/>
          <w:bCs/>
          <w:sz w:val="22"/>
          <w:szCs w:val="22"/>
        </w:rPr>
      </w:pPr>
      <w:r w:rsidRPr="00052158">
        <w:rPr>
          <w:rFonts w:ascii="Times New Roman" w:hAnsi="Times New Roman" w:cs="Times New Roman"/>
          <w:bCs/>
          <w:sz w:val="22"/>
          <w:szCs w:val="22"/>
        </w:rPr>
        <w:t>JRMC 8350 (Graduate) (Spring 2017)</w:t>
      </w:r>
    </w:p>
    <w:p w14:paraId="42587271" w14:textId="6F0E8D37" w:rsidR="00077503" w:rsidRPr="00052158" w:rsidRDefault="00077503" w:rsidP="00910A8A">
      <w:pPr>
        <w:pStyle w:val="ListParagraph"/>
        <w:numPr>
          <w:ilvl w:val="0"/>
          <w:numId w:val="7"/>
        </w:numPr>
        <w:ind w:left="1440"/>
        <w:rPr>
          <w:rFonts w:ascii="Times New Roman" w:hAnsi="Times New Roman" w:cs="Times New Roman"/>
          <w:bCs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Proseminar JRMC 8000 (Graduate) (Fall 2013, Fall 2014, Fall 2015)</w:t>
      </w:r>
    </w:p>
    <w:p w14:paraId="55020937" w14:textId="112595A8" w:rsidR="00077503" w:rsidRPr="00052158" w:rsidRDefault="00077503" w:rsidP="00910A8A">
      <w:pPr>
        <w:pStyle w:val="ListParagraph"/>
        <w:numPr>
          <w:ilvl w:val="0"/>
          <w:numId w:val="7"/>
        </w:numPr>
        <w:ind w:left="1440"/>
        <w:rPr>
          <w:rFonts w:ascii="Times New Roman" w:hAnsi="Times New Roman" w:cs="Times New Roman"/>
          <w:bCs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Social Media Special Topics, University of Tennessee (Graduate/Undergraduate) (Spring 2012)</w:t>
      </w:r>
    </w:p>
    <w:p w14:paraId="0DDE33F9" w14:textId="5A803E54" w:rsidR="00077503" w:rsidRPr="00052158" w:rsidRDefault="00077503" w:rsidP="00910A8A">
      <w:pPr>
        <w:pStyle w:val="ListParagraph"/>
        <w:numPr>
          <w:ilvl w:val="0"/>
          <w:numId w:val="7"/>
        </w:numPr>
        <w:ind w:left="1440"/>
        <w:rPr>
          <w:rFonts w:ascii="Times New Roman" w:hAnsi="Times New Roman" w:cs="Times New Roman"/>
          <w:bCs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Advertising and Society, University of Tennessee (Graduate) (Fall 2011)</w:t>
      </w:r>
    </w:p>
    <w:p w14:paraId="6326880B" w14:textId="397D0693" w:rsidR="00077503" w:rsidRPr="00052158" w:rsidRDefault="00077503" w:rsidP="00910A8A">
      <w:pPr>
        <w:pStyle w:val="ListParagraph"/>
        <w:numPr>
          <w:ilvl w:val="0"/>
          <w:numId w:val="7"/>
        </w:numPr>
        <w:ind w:left="1440"/>
        <w:rPr>
          <w:rFonts w:ascii="Times New Roman" w:hAnsi="Times New Roman" w:cs="Times New Roman"/>
          <w:bCs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Advertising and Public Relations Research, University of Tennessee (Undergraduate) (Fall 2010)</w:t>
      </w:r>
    </w:p>
    <w:p w14:paraId="1412B3EA" w14:textId="77777777" w:rsidR="00EC386C" w:rsidRPr="00052158" w:rsidRDefault="00EC386C" w:rsidP="007F3B10">
      <w:pPr>
        <w:rPr>
          <w:b/>
          <w:bCs/>
          <w:i/>
          <w:sz w:val="22"/>
          <w:szCs w:val="22"/>
        </w:rPr>
      </w:pPr>
    </w:p>
    <w:p w14:paraId="41F0BF6A" w14:textId="51D7C6D8" w:rsidR="002959A4" w:rsidRPr="00052158" w:rsidRDefault="002959A4" w:rsidP="00447E4B">
      <w:pPr>
        <w:ind w:left="720" w:hanging="720"/>
        <w:rPr>
          <w:b/>
          <w:bCs/>
          <w:i/>
          <w:sz w:val="22"/>
          <w:szCs w:val="22"/>
        </w:rPr>
      </w:pPr>
      <w:r w:rsidRPr="00052158">
        <w:rPr>
          <w:b/>
          <w:bCs/>
          <w:i/>
          <w:sz w:val="22"/>
          <w:szCs w:val="22"/>
        </w:rPr>
        <w:t>Other Teaching Experience</w:t>
      </w:r>
    </w:p>
    <w:p w14:paraId="2080A7FD" w14:textId="083A8A56" w:rsidR="00447E4B" w:rsidRPr="00052158" w:rsidRDefault="00447E4B" w:rsidP="00583E23">
      <w:pPr>
        <w:ind w:firstLine="720"/>
        <w:rPr>
          <w:sz w:val="22"/>
          <w:szCs w:val="22"/>
        </w:rPr>
      </w:pPr>
      <w:r w:rsidRPr="00052158">
        <w:rPr>
          <w:i/>
          <w:sz w:val="22"/>
          <w:szCs w:val="22"/>
        </w:rPr>
        <w:t xml:space="preserve">Teaching Associate </w:t>
      </w:r>
    </w:p>
    <w:p w14:paraId="2CF40667" w14:textId="6E136574" w:rsidR="00447E4B" w:rsidRPr="00052158" w:rsidRDefault="00447E4B" w:rsidP="00447E4B">
      <w:pPr>
        <w:pStyle w:val="ListParagraph"/>
        <w:numPr>
          <w:ilvl w:val="0"/>
          <w:numId w:val="9"/>
        </w:numPr>
        <w:ind w:left="1440"/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Advertising Principles, University of Tennessee (Undergraduate)</w:t>
      </w:r>
      <w:r w:rsidR="00E22BED" w:rsidRPr="00052158">
        <w:rPr>
          <w:rFonts w:ascii="Times New Roman" w:hAnsi="Times New Roman" w:cs="Times New Roman"/>
          <w:sz w:val="22"/>
          <w:szCs w:val="22"/>
        </w:rPr>
        <w:t xml:space="preserve"> </w:t>
      </w:r>
      <w:r w:rsidRPr="00052158">
        <w:rPr>
          <w:rFonts w:ascii="Times New Roman" w:hAnsi="Times New Roman" w:cs="Times New Roman"/>
          <w:sz w:val="22"/>
          <w:szCs w:val="22"/>
        </w:rPr>
        <w:t>(Spring 2011)</w:t>
      </w:r>
    </w:p>
    <w:p w14:paraId="55C0E67E" w14:textId="64575766" w:rsidR="00447E4B" w:rsidRPr="00052158" w:rsidRDefault="00447E4B" w:rsidP="00447E4B">
      <w:pPr>
        <w:pStyle w:val="ListParagraph"/>
        <w:numPr>
          <w:ilvl w:val="0"/>
          <w:numId w:val="9"/>
        </w:numPr>
        <w:ind w:left="1440"/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Advertising and Public Relations Research, University of Tennessee (Undergraduate) (Fall 2010)</w:t>
      </w:r>
    </w:p>
    <w:p w14:paraId="25F3273F" w14:textId="77777777" w:rsidR="00342799" w:rsidRPr="00052158" w:rsidRDefault="00342799" w:rsidP="00447E4B">
      <w:pPr>
        <w:rPr>
          <w:b/>
          <w:sz w:val="22"/>
          <w:szCs w:val="22"/>
        </w:rPr>
      </w:pPr>
    </w:p>
    <w:p w14:paraId="35B472AD" w14:textId="6E9F2338" w:rsidR="00900381" w:rsidRPr="00052158" w:rsidRDefault="00D23B84" w:rsidP="00867FE3">
      <w:pPr>
        <w:rPr>
          <w:b/>
          <w:sz w:val="22"/>
          <w:szCs w:val="22"/>
        </w:rPr>
      </w:pPr>
      <w:r w:rsidRPr="00052158">
        <w:rPr>
          <w:b/>
          <w:sz w:val="22"/>
          <w:szCs w:val="22"/>
        </w:rPr>
        <w:t>SERVICE</w:t>
      </w:r>
    </w:p>
    <w:p w14:paraId="35A3E500" w14:textId="40C78666" w:rsidR="00447E4B" w:rsidRDefault="00447E4B" w:rsidP="00900381">
      <w:pPr>
        <w:rPr>
          <w:b/>
          <w:i/>
          <w:sz w:val="22"/>
          <w:szCs w:val="22"/>
        </w:rPr>
      </w:pPr>
      <w:r w:rsidRPr="00052158">
        <w:rPr>
          <w:b/>
          <w:i/>
          <w:sz w:val="22"/>
          <w:szCs w:val="22"/>
        </w:rPr>
        <w:t>Academic and Scholarly Service</w:t>
      </w:r>
    </w:p>
    <w:p w14:paraId="417BCC06" w14:textId="454EDB45" w:rsidR="007A5482" w:rsidRDefault="007A5482" w:rsidP="00900381">
      <w:pPr>
        <w:rPr>
          <w:b/>
          <w:i/>
          <w:sz w:val="22"/>
          <w:szCs w:val="22"/>
        </w:rPr>
      </w:pPr>
    </w:p>
    <w:p w14:paraId="39E17982" w14:textId="19FF4A98" w:rsidR="005C052C" w:rsidRDefault="007A5482" w:rsidP="0090038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  <w:t xml:space="preserve">Promotion and Tenure </w:t>
      </w:r>
      <w:proofErr w:type="spellStart"/>
      <w:r>
        <w:rPr>
          <w:b/>
          <w:i/>
          <w:sz w:val="22"/>
          <w:szCs w:val="22"/>
        </w:rPr>
        <w:t>Assesment</w:t>
      </w:r>
      <w:proofErr w:type="spellEnd"/>
    </w:p>
    <w:p w14:paraId="13EF8ED5" w14:textId="649A0D14" w:rsidR="007A5482" w:rsidRDefault="007A5482" w:rsidP="007A5482">
      <w:pPr>
        <w:pStyle w:val="ListParagraph"/>
        <w:numPr>
          <w:ilvl w:val="0"/>
          <w:numId w:val="9"/>
        </w:numPr>
        <w:ind w:left="1440"/>
        <w:rPr>
          <w:rFonts w:ascii="Times New Roman" w:hAnsi="Times New Roman" w:cs="Times New Roman"/>
          <w:bCs/>
          <w:iCs/>
          <w:sz w:val="22"/>
          <w:szCs w:val="22"/>
        </w:rPr>
      </w:pPr>
      <w:r w:rsidRPr="007A5482">
        <w:rPr>
          <w:rFonts w:ascii="Times New Roman" w:hAnsi="Times New Roman" w:cs="Times New Roman"/>
          <w:bCs/>
          <w:iCs/>
          <w:sz w:val="22"/>
          <w:szCs w:val="22"/>
        </w:rPr>
        <w:t>Outside evaluator</w:t>
      </w:r>
      <w:r>
        <w:rPr>
          <w:rFonts w:ascii="Times New Roman" w:hAnsi="Times New Roman" w:cs="Times New Roman"/>
          <w:bCs/>
          <w:iCs/>
          <w:sz w:val="22"/>
          <w:szCs w:val="22"/>
        </w:rPr>
        <w:t>, TCU (2021)</w:t>
      </w:r>
    </w:p>
    <w:p w14:paraId="04F4AA16" w14:textId="756E52C0" w:rsidR="00951786" w:rsidRDefault="00951786" w:rsidP="007A5482">
      <w:pPr>
        <w:pStyle w:val="ListParagraph"/>
        <w:numPr>
          <w:ilvl w:val="0"/>
          <w:numId w:val="9"/>
        </w:numPr>
        <w:ind w:left="1440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 xml:space="preserve">Outside evaluator, </w:t>
      </w:r>
      <w:proofErr w:type="spellStart"/>
      <w:r>
        <w:rPr>
          <w:rFonts w:ascii="Times New Roman" w:hAnsi="Times New Roman" w:cs="Times New Roman"/>
          <w:bCs/>
          <w:iCs/>
          <w:sz w:val="22"/>
          <w:szCs w:val="22"/>
        </w:rPr>
        <w:t>Univeristy</w:t>
      </w:r>
      <w:proofErr w:type="spellEnd"/>
      <w:r>
        <w:rPr>
          <w:rFonts w:ascii="Times New Roman" w:hAnsi="Times New Roman" w:cs="Times New Roman"/>
          <w:bCs/>
          <w:iCs/>
          <w:sz w:val="22"/>
          <w:szCs w:val="22"/>
        </w:rPr>
        <w:t xml:space="preserve"> of Miam</w:t>
      </w:r>
      <w:r w:rsidR="00C90BE9">
        <w:rPr>
          <w:rFonts w:ascii="Times New Roman" w:hAnsi="Times New Roman" w:cs="Times New Roman"/>
          <w:bCs/>
          <w:iCs/>
          <w:sz w:val="22"/>
          <w:szCs w:val="22"/>
        </w:rPr>
        <w:t>i</w:t>
      </w:r>
      <w:r>
        <w:rPr>
          <w:rFonts w:ascii="Times New Roman" w:hAnsi="Times New Roman" w:cs="Times New Roman"/>
          <w:bCs/>
          <w:iCs/>
          <w:sz w:val="22"/>
          <w:szCs w:val="22"/>
        </w:rPr>
        <w:t xml:space="preserve"> (2022)</w:t>
      </w:r>
    </w:p>
    <w:p w14:paraId="54902675" w14:textId="471AA576" w:rsidR="005C052C" w:rsidRDefault="005C052C" w:rsidP="007A5482">
      <w:pPr>
        <w:pStyle w:val="ListParagraph"/>
        <w:numPr>
          <w:ilvl w:val="0"/>
          <w:numId w:val="9"/>
        </w:numPr>
        <w:ind w:left="1440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 xml:space="preserve">Outside evaluator, </w:t>
      </w:r>
      <w:proofErr w:type="spellStart"/>
      <w:r>
        <w:rPr>
          <w:rFonts w:ascii="Times New Roman" w:hAnsi="Times New Roman" w:cs="Times New Roman"/>
          <w:bCs/>
          <w:iCs/>
          <w:sz w:val="22"/>
          <w:szCs w:val="22"/>
        </w:rPr>
        <w:t>Univeristy</w:t>
      </w:r>
      <w:proofErr w:type="spellEnd"/>
      <w:r>
        <w:rPr>
          <w:rFonts w:ascii="Times New Roman" w:hAnsi="Times New Roman" w:cs="Times New Roman"/>
          <w:bCs/>
          <w:iCs/>
          <w:sz w:val="22"/>
          <w:szCs w:val="22"/>
        </w:rPr>
        <w:t xml:space="preserve"> of Alabama (2023)</w:t>
      </w:r>
    </w:p>
    <w:p w14:paraId="189C0163" w14:textId="33F6E19E" w:rsidR="005C052C" w:rsidRDefault="005C052C" w:rsidP="007A5482">
      <w:pPr>
        <w:pStyle w:val="ListParagraph"/>
        <w:numPr>
          <w:ilvl w:val="0"/>
          <w:numId w:val="9"/>
        </w:numPr>
        <w:ind w:left="1440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 xml:space="preserve">Outside evaluator, </w:t>
      </w:r>
      <w:proofErr w:type="spellStart"/>
      <w:r>
        <w:rPr>
          <w:rFonts w:ascii="Times New Roman" w:hAnsi="Times New Roman" w:cs="Times New Roman"/>
          <w:bCs/>
          <w:iCs/>
          <w:sz w:val="22"/>
          <w:szCs w:val="22"/>
        </w:rPr>
        <w:t>Univeristy</w:t>
      </w:r>
      <w:proofErr w:type="spellEnd"/>
      <w:r>
        <w:rPr>
          <w:rFonts w:ascii="Times New Roman" w:hAnsi="Times New Roman" w:cs="Times New Roman"/>
          <w:bCs/>
          <w:iCs/>
          <w:sz w:val="22"/>
          <w:szCs w:val="22"/>
        </w:rPr>
        <w:t xml:space="preserve"> of Tennessee (2023)</w:t>
      </w:r>
    </w:p>
    <w:p w14:paraId="1E6AE967" w14:textId="236971AB" w:rsidR="00B64F9C" w:rsidRPr="007A5482" w:rsidRDefault="00B64F9C" w:rsidP="007A5482">
      <w:pPr>
        <w:pStyle w:val="ListParagraph"/>
        <w:numPr>
          <w:ilvl w:val="0"/>
          <w:numId w:val="9"/>
        </w:numPr>
        <w:ind w:left="1440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Outside evaluator, University of Southern California (2024)</w:t>
      </w:r>
    </w:p>
    <w:p w14:paraId="18A990AE" w14:textId="77777777" w:rsidR="00DF23FE" w:rsidRDefault="00DF23FE" w:rsidP="00B64F9C">
      <w:pPr>
        <w:rPr>
          <w:b/>
          <w:bCs/>
          <w:i/>
          <w:sz w:val="22"/>
          <w:szCs w:val="22"/>
        </w:rPr>
      </w:pPr>
    </w:p>
    <w:p w14:paraId="17A77F38" w14:textId="6613978B" w:rsidR="00342799" w:rsidRPr="00052158" w:rsidRDefault="00342799" w:rsidP="00342799">
      <w:pPr>
        <w:ind w:firstLine="720"/>
        <w:rPr>
          <w:b/>
          <w:bCs/>
          <w:i/>
          <w:sz w:val="22"/>
          <w:szCs w:val="22"/>
        </w:rPr>
      </w:pPr>
      <w:r w:rsidRPr="00052158">
        <w:rPr>
          <w:b/>
          <w:bCs/>
          <w:i/>
          <w:sz w:val="22"/>
          <w:szCs w:val="22"/>
        </w:rPr>
        <w:t>Editorships</w:t>
      </w:r>
    </w:p>
    <w:p w14:paraId="6A86C1CE" w14:textId="54C29FDE" w:rsidR="00C00474" w:rsidRPr="00052158" w:rsidRDefault="00C00474" w:rsidP="00C0047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052158">
        <w:rPr>
          <w:rFonts w:ascii="Times New Roman" w:hAnsi="Times New Roman" w:cs="Times New Roman"/>
          <w:bCs/>
          <w:sz w:val="22"/>
          <w:szCs w:val="22"/>
        </w:rPr>
        <w:t xml:space="preserve">Associate Editor, </w:t>
      </w:r>
      <w:r w:rsidRPr="00052158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Journal of Advertising </w:t>
      </w:r>
      <w:r w:rsidRPr="00052158">
        <w:rPr>
          <w:rFonts w:ascii="Times New Roman" w:hAnsi="Times New Roman" w:cs="Times New Roman"/>
          <w:bCs/>
          <w:sz w:val="22"/>
          <w:szCs w:val="22"/>
        </w:rPr>
        <w:t>(2021</w:t>
      </w:r>
      <w:r w:rsidR="00750C46">
        <w:rPr>
          <w:rFonts w:ascii="Times New Roman" w:hAnsi="Times New Roman" w:cs="Times New Roman"/>
          <w:bCs/>
          <w:sz w:val="22"/>
          <w:szCs w:val="22"/>
        </w:rPr>
        <w:t>- Present</w:t>
      </w:r>
      <w:r w:rsidRPr="00052158">
        <w:rPr>
          <w:rFonts w:ascii="Times New Roman" w:hAnsi="Times New Roman" w:cs="Times New Roman"/>
          <w:bCs/>
          <w:sz w:val="22"/>
          <w:szCs w:val="22"/>
        </w:rPr>
        <w:t>)</w:t>
      </w:r>
    </w:p>
    <w:p w14:paraId="0FC844DD" w14:textId="2C4EEA7F" w:rsidR="00342799" w:rsidRPr="00052158" w:rsidRDefault="00342799" w:rsidP="0034279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052158">
        <w:rPr>
          <w:rFonts w:ascii="Times New Roman" w:hAnsi="Times New Roman" w:cs="Times New Roman"/>
          <w:bCs/>
          <w:sz w:val="22"/>
          <w:szCs w:val="22"/>
        </w:rPr>
        <w:t xml:space="preserve">Guest Editor (with guest ed. Bart Wojdynski), </w:t>
      </w:r>
      <w:r w:rsidRPr="00052158">
        <w:rPr>
          <w:rFonts w:ascii="Times New Roman" w:hAnsi="Times New Roman" w:cs="Times New Roman"/>
          <w:bCs/>
          <w:i/>
          <w:sz w:val="22"/>
          <w:szCs w:val="22"/>
        </w:rPr>
        <w:t>International Journal of Advertising</w:t>
      </w:r>
    </w:p>
    <w:p w14:paraId="11068AA2" w14:textId="15B938B3" w:rsidR="00342799" w:rsidRPr="00052158" w:rsidRDefault="00342799" w:rsidP="004A50AD">
      <w:pPr>
        <w:pStyle w:val="ListParagraph"/>
        <w:ind w:left="1440"/>
        <w:rPr>
          <w:rFonts w:ascii="Times New Roman" w:hAnsi="Times New Roman" w:cs="Times New Roman"/>
          <w:bCs/>
          <w:sz w:val="22"/>
          <w:szCs w:val="22"/>
        </w:rPr>
      </w:pPr>
      <w:r w:rsidRPr="00052158">
        <w:rPr>
          <w:rFonts w:ascii="Times New Roman" w:hAnsi="Times New Roman" w:cs="Times New Roman"/>
          <w:bCs/>
          <w:sz w:val="22"/>
          <w:szCs w:val="22"/>
        </w:rPr>
        <w:t>Special Issue on “Native and Covert Advertising Formats</w:t>
      </w:r>
      <w:r w:rsidR="004A50AD" w:rsidRPr="00052158">
        <w:rPr>
          <w:rFonts w:ascii="Times New Roman" w:hAnsi="Times New Roman" w:cs="Times New Roman"/>
          <w:bCs/>
          <w:sz w:val="22"/>
          <w:szCs w:val="22"/>
        </w:rPr>
        <w:t>”</w:t>
      </w:r>
      <w:r w:rsidRPr="0005215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A50AD" w:rsidRPr="00052158">
        <w:rPr>
          <w:rFonts w:ascii="Times New Roman" w:hAnsi="Times New Roman" w:cs="Times New Roman"/>
          <w:bCs/>
          <w:sz w:val="22"/>
          <w:szCs w:val="22"/>
        </w:rPr>
        <w:t>(2020)</w:t>
      </w:r>
    </w:p>
    <w:p w14:paraId="5DBF6783" w14:textId="77777777" w:rsidR="00C00474" w:rsidRPr="00052158" w:rsidRDefault="00C00474" w:rsidP="00C00474">
      <w:pPr>
        <w:ind w:firstLine="720"/>
        <w:rPr>
          <w:b/>
          <w:bCs/>
          <w:i/>
          <w:sz w:val="22"/>
          <w:szCs w:val="22"/>
        </w:rPr>
      </w:pPr>
    </w:p>
    <w:p w14:paraId="037E034A" w14:textId="4C791FA2" w:rsidR="00C00474" w:rsidRPr="00052158" w:rsidRDefault="00C00474" w:rsidP="00C00474">
      <w:pPr>
        <w:ind w:firstLine="720"/>
        <w:rPr>
          <w:b/>
          <w:bCs/>
          <w:i/>
          <w:sz w:val="22"/>
          <w:szCs w:val="22"/>
        </w:rPr>
      </w:pPr>
      <w:r w:rsidRPr="00052158">
        <w:rPr>
          <w:b/>
          <w:bCs/>
          <w:i/>
          <w:sz w:val="22"/>
          <w:szCs w:val="22"/>
        </w:rPr>
        <w:t>Editorial Review Boards</w:t>
      </w:r>
    </w:p>
    <w:p w14:paraId="30A96BA6" w14:textId="214A6BBC" w:rsidR="0014219A" w:rsidRPr="0014219A" w:rsidRDefault="0014219A" w:rsidP="0014219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i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Editorial Review Board Member, </w:t>
      </w:r>
      <w:r w:rsidRPr="0014219A">
        <w:rPr>
          <w:rFonts w:ascii="Times New Roman" w:hAnsi="Times New Roman" w:cs="Times New Roman"/>
          <w:bCs/>
          <w:i/>
          <w:iCs/>
          <w:sz w:val="22"/>
          <w:szCs w:val="22"/>
        </w:rPr>
        <w:t>Journal of Advertising Research</w:t>
      </w:r>
      <w:r>
        <w:rPr>
          <w:rFonts w:ascii="Times New Roman" w:hAnsi="Times New Roman" w:cs="Times New Roman"/>
          <w:bCs/>
          <w:sz w:val="22"/>
          <w:szCs w:val="22"/>
        </w:rPr>
        <w:t>, 2023 – Present</w:t>
      </w:r>
    </w:p>
    <w:p w14:paraId="0C1413B8" w14:textId="7427A9C9" w:rsidR="0014219A" w:rsidRPr="0014219A" w:rsidRDefault="0014219A" w:rsidP="0014219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i/>
          <w:sz w:val="22"/>
          <w:szCs w:val="22"/>
        </w:rPr>
      </w:pPr>
      <w:r w:rsidRPr="00052158">
        <w:rPr>
          <w:rFonts w:ascii="Times New Roman" w:hAnsi="Times New Roman" w:cs="Times New Roman"/>
          <w:bCs/>
          <w:sz w:val="22"/>
          <w:szCs w:val="22"/>
        </w:rPr>
        <w:t xml:space="preserve">Editorial Review Board Member, </w:t>
      </w:r>
      <w:r w:rsidRPr="00052158">
        <w:rPr>
          <w:rFonts w:ascii="Times New Roman" w:hAnsi="Times New Roman" w:cs="Times New Roman"/>
          <w:bCs/>
          <w:i/>
          <w:sz w:val="22"/>
          <w:szCs w:val="22"/>
        </w:rPr>
        <w:t xml:space="preserve">Journal of Advertising, </w:t>
      </w:r>
      <w:r w:rsidRPr="00052158">
        <w:rPr>
          <w:rFonts w:ascii="Times New Roman" w:hAnsi="Times New Roman" w:cs="Times New Roman"/>
          <w:bCs/>
          <w:sz w:val="22"/>
          <w:szCs w:val="22"/>
        </w:rPr>
        <w:t xml:space="preserve">2021 – </w:t>
      </w:r>
      <w:r>
        <w:rPr>
          <w:rFonts w:ascii="Times New Roman" w:hAnsi="Times New Roman" w:cs="Times New Roman"/>
          <w:bCs/>
          <w:sz w:val="22"/>
          <w:szCs w:val="22"/>
        </w:rPr>
        <w:t>Present</w:t>
      </w:r>
    </w:p>
    <w:p w14:paraId="6EDB00B0" w14:textId="5E415984" w:rsidR="0014219A" w:rsidRPr="0014219A" w:rsidRDefault="0014219A" w:rsidP="0014219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i/>
          <w:sz w:val="22"/>
          <w:szCs w:val="22"/>
        </w:rPr>
      </w:pPr>
      <w:r w:rsidRPr="00052158">
        <w:rPr>
          <w:rFonts w:ascii="Times New Roman" w:hAnsi="Times New Roman" w:cs="Times New Roman"/>
          <w:bCs/>
          <w:sz w:val="22"/>
          <w:szCs w:val="22"/>
        </w:rPr>
        <w:t xml:space="preserve">Editorial Review Board Member, </w:t>
      </w:r>
      <w:r w:rsidRPr="00052158">
        <w:rPr>
          <w:rFonts w:ascii="Times New Roman" w:hAnsi="Times New Roman" w:cs="Times New Roman"/>
          <w:bCs/>
          <w:i/>
          <w:sz w:val="22"/>
          <w:szCs w:val="22"/>
        </w:rPr>
        <w:t xml:space="preserve">Journal of Interactive Advertising, </w:t>
      </w:r>
      <w:r w:rsidRPr="00052158">
        <w:rPr>
          <w:rFonts w:ascii="Times New Roman" w:hAnsi="Times New Roman" w:cs="Times New Roman"/>
          <w:bCs/>
          <w:sz w:val="22"/>
          <w:szCs w:val="22"/>
        </w:rPr>
        <w:t>2018 – Present</w:t>
      </w:r>
    </w:p>
    <w:p w14:paraId="1450E050" w14:textId="06AB25EF" w:rsidR="00C00474" w:rsidRPr="00052158" w:rsidRDefault="00C00474" w:rsidP="00C0047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i/>
          <w:sz w:val="22"/>
          <w:szCs w:val="22"/>
        </w:rPr>
      </w:pPr>
      <w:r w:rsidRPr="00052158">
        <w:rPr>
          <w:rFonts w:ascii="Times New Roman" w:hAnsi="Times New Roman" w:cs="Times New Roman"/>
          <w:bCs/>
          <w:sz w:val="22"/>
          <w:szCs w:val="22"/>
        </w:rPr>
        <w:t xml:space="preserve">Editorial Review Board Member, </w:t>
      </w:r>
      <w:r w:rsidRPr="00052158">
        <w:rPr>
          <w:rFonts w:ascii="Times New Roman" w:hAnsi="Times New Roman" w:cs="Times New Roman"/>
          <w:bCs/>
          <w:i/>
          <w:sz w:val="22"/>
          <w:szCs w:val="22"/>
        </w:rPr>
        <w:t xml:space="preserve">International Journal of Advertising, </w:t>
      </w:r>
      <w:r w:rsidRPr="00052158">
        <w:rPr>
          <w:rFonts w:ascii="Times New Roman" w:hAnsi="Times New Roman" w:cs="Times New Roman"/>
          <w:bCs/>
          <w:sz w:val="22"/>
          <w:szCs w:val="22"/>
        </w:rPr>
        <w:t>2017 – Present</w:t>
      </w:r>
    </w:p>
    <w:p w14:paraId="77C9E6C8" w14:textId="77777777" w:rsidR="00342799" w:rsidRPr="00052158" w:rsidRDefault="00342799" w:rsidP="00EC386C">
      <w:pPr>
        <w:ind w:firstLine="720"/>
        <w:rPr>
          <w:bCs/>
          <w:i/>
          <w:sz w:val="22"/>
          <w:szCs w:val="22"/>
        </w:rPr>
      </w:pPr>
    </w:p>
    <w:p w14:paraId="2B661E38" w14:textId="41F1E423" w:rsidR="00EC386C" w:rsidRPr="00052158" w:rsidRDefault="00EC386C" w:rsidP="00EC386C">
      <w:pPr>
        <w:ind w:firstLine="720"/>
        <w:rPr>
          <w:b/>
          <w:i/>
          <w:sz w:val="22"/>
          <w:szCs w:val="22"/>
        </w:rPr>
      </w:pPr>
      <w:r w:rsidRPr="00052158">
        <w:rPr>
          <w:b/>
          <w:i/>
          <w:sz w:val="22"/>
          <w:szCs w:val="22"/>
        </w:rPr>
        <w:t>Advisory Boards</w:t>
      </w:r>
    </w:p>
    <w:p w14:paraId="07A20371" w14:textId="74B4EA22" w:rsidR="00EC386C" w:rsidRPr="00052158" w:rsidRDefault="00EC386C" w:rsidP="00EC386C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Academic Advisory Board Member, Children’s Advertising Review Unit (CARU)</w:t>
      </w:r>
      <w:r w:rsidR="00750C46">
        <w:rPr>
          <w:rFonts w:ascii="Times New Roman" w:hAnsi="Times New Roman" w:cs="Times New Roman"/>
          <w:sz w:val="22"/>
          <w:szCs w:val="22"/>
        </w:rPr>
        <w:t xml:space="preserve"> (2016-2019)</w:t>
      </w:r>
    </w:p>
    <w:p w14:paraId="45A535AA" w14:textId="77777777" w:rsidR="00C70E5A" w:rsidRDefault="00C70E5A" w:rsidP="0056016A">
      <w:pPr>
        <w:rPr>
          <w:b/>
          <w:bCs/>
          <w:i/>
          <w:sz w:val="22"/>
          <w:szCs w:val="22"/>
        </w:rPr>
      </w:pPr>
    </w:p>
    <w:p w14:paraId="32D44297" w14:textId="77777777" w:rsidR="003B2E55" w:rsidRDefault="003B2E55" w:rsidP="002448B5">
      <w:pPr>
        <w:ind w:firstLine="720"/>
        <w:rPr>
          <w:b/>
          <w:bCs/>
          <w:i/>
          <w:sz w:val="22"/>
          <w:szCs w:val="22"/>
        </w:rPr>
      </w:pPr>
    </w:p>
    <w:p w14:paraId="1C4AFCD9" w14:textId="203F2DFF" w:rsidR="00345A50" w:rsidRPr="00052158" w:rsidRDefault="00774C8B" w:rsidP="002448B5">
      <w:pPr>
        <w:ind w:firstLine="720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lastRenderedPageBreak/>
        <w:t xml:space="preserve">Ad Hoc </w:t>
      </w:r>
      <w:r w:rsidR="00345A50" w:rsidRPr="00052158">
        <w:rPr>
          <w:b/>
          <w:bCs/>
          <w:i/>
          <w:sz w:val="22"/>
          <w:szCs w:val="22"/>
        </w:rPr>
        <w:t>Journal and Conference Reviewing</w:t>
      </w:r>
    </w:p>
    <w:p w14:paraId="59292AEC" w14:textId="227CF920" w:rsidR="008F7466" w:rsidRDefault="008F7466" w:rsidP="00DC65BC">
      <w:pPr>
        <w:pStyle w:val="ListParagraph"/>
        <w:numPr>
          <w:ilvl w:val="0"/>
          <w:numId w:val="29"/>
        </w:numPr>
        <w:ind w:left="1440"/>
        <w:rPr>
          <w:rFonts w:ascii="Times New Roman" w:hAnsi="Times New Roman" w:cs="Times New Roman"/>
          <w:bCs/>
          <w:i/>
          <w:sz w:val="22"/>
          <w:szCs w:val="22"/>
        </w:rPr>
      </w:pPr>
      <w:r>
        <w:rPr>
          <w:rFonts w:ascii="Times New Roman" w:hAnsi="Times New Roman" w:cs="Times New Roman"/>
          <w:bCs/>
          <w:i/>
          <w:sz w:val="22"/>
          <w:szCs w:val="22"/>
        </w:rPr>
        <w:t xml:space="preserve">Health Education Research, </w:t>
      </w:r>
      <w:r>
        <w:rPr>
          <w:rFonts w:ascii="Times New Roman" w:hAnsi="Times New Roman" w:cs="Times New Roman"/>
          <w:bCs/>
          <w:iCs/>
          <w:sz w:val="22"/>
          <w:szCs w:val="22"/>
        </w:rPr>
        <w:t>2021 - present</w:t>
      </w:r>
    </w:p>
    <w:p w14:paraId="430D00A5" w14:textId="7EF35C4E" w:rsidR="00DC65BC" w:rsidRPr="00052158" w:rsidRDefault="00DC65BC" w:rsidP="00DC65BC">
      <w:pPr>
        <w:pStyle w:val="ListParagraph"/>
        <w:numPr>
          <w:ilvl w:val="0"/>
          <w:numId w:val="29"/>
        </w:numPr>
        <w:ind w:left="1440"/>
        <w:rPr>
          <w:rFonts w:ascii="Times New Roman" w:hAnsi="Times New Roman" w:cs="Times New Roman"/>
          <w:bCs/>
          <w:i/>
          <w:sz w:val="22"/>
          <w:szCs w:val="22"/>
        </w:rPr>
      </w:pPr>
      <w:r w:rsidRPr="00052158">
        <w:rPr>
          <w:rFonts w:ascii="Times New Roman" w:hAnsi="Times New Roman" w:cs="Times New Roman"/>
          <w:bCs/>
          <w:i/>
          <w:sz w:val="22"/>
          <w:szCs w:val="22"/>
        </w:rPr>
        <w:t xml:space="preserve">Digital Journalism, </w:t>
      </w:r>
      <w:r w:rsidRPr="00052158">
        <w:rPr>
          <w:rFonts w:ascii="Times New Roman" w:hAnsi="Times New Roman" w:cs="Times New Roman"/>
          <w:bCs/>
          <w:iCs/>
          <w:sz w:val="22"/>
          <w:szCs w:val="22"/>
        </w:rPr>
        <w:t>2019 – present</w:t>
      </w:r>
    </w:p>
    <w:p w14:paraId="27AA8977" w14:textId="0A58976A" w:rsidR="00196EC7" w:rsidRPr="00052158" w:rsidRDefault="00196EC7" w:rsidP="00196EC7">
      <w:pPr>
        <w:pStyle w:val="ListParagraph"/>
        <w:numPr>
          <w:ilvl w:val="0"/>
          <w:numId w:val="29"/>
        </w:numPr>
        <w:ind w:left="1440"/>
        <w:rPr>
          <w:rFonts w:ascii="Times New Roman" w:hAnsi="Times New Roman" w:cs="Times New Roman"/>
          <w:bCs/>
          <w:i/>
          <w:sz w:val="22"/>
          <w:szCs w:val="22"/>
        </w:rPr>
      </w:pPr>
      <w:r w:rsidRPr="00052158">
        <w:rPr>
          <w:rFonts w:ascii="Times New Roman" w:hAnsi="Times New Roman" w:cs="Times New Roman"/>
          <w:bCs/>
          <w:i/>
          <w:sz w:val="22"/>
          <w:szCs w:val="22"/>
        </w:rPr>
        <w:t xml:space="preserve">Information, Communication, and Society, </w:t>
      </w:r>
      <w:r w:rsidRPr="00052158">
        <w:rPr>
          <w:rFonts w:ascii="Times New Roman" w:hAnsi="Times New Roman" w:cs="Times New Roman"/>
          <w:bCs/>
          <w:sz w:val="22"/>
          <w:szCs w:val="22"/>
        </w:rPr>
        <w:t xml:space="preserve">2019 – present </w:t>
      </w:r>
    </w:p>
    <w:p w14:paraId="5468709F" w14:textId="77777777" w:rsidR="00196EC7" w:rsidRPr="00052158" w:rsidRDefault="00196EC7" w:rsidP="00196EC7">
      <w:pPr>
        <w:pStyle w:val="ListParagraph"/>
        <w:numPr>
          <w:ilvl w:val="0"/>
          <w:numId w:val="29"/>
        </w:numPr>
        <w:ind w:left="1440"/>
        <w:rPr>
          <w:rFonts w:ascii="Times New Roman" w:hAnsi="Times New Roman" w:cs="Times New Roman"/>
          <w:bCs/>
          <w:i/>
          <w:sz w:val="22"/>
          <w:szCs w:val="22"/>
        </w:rPr>
      </w:pPr>
      <w:r w:rsidRPr="00052158">
        <w:rPr>
          <w:rFonts w:ascii="Times New Roman" w:hAnsi="Times New Roman" w:cs="Times New Roman"/>
          <w:bCs/>
          <w:i/>
          <w:sz w:val="22"/>
          <w:szCs w:val="22"/>
        </w:rPr>
        <w:t xml:space="preserve">Frontiers in Psychology, </w:t>
      </w:r>
      <w:r w:rsidRPr="00052158">
        <w:rPr>
          <w:rFonts w:ascii="Times New Roman" w:hAnsi="Times New Roman" w:cs="Times New Roman"/>
          <w:bCs/>
          <w:sz w:val="22"/>
          <w:szCs w:val="22"/>
        </w:rPr>
        <w:t xml:space="preserve">2019 – present </w:t>
      </w:r>
    </w:p>
    <w:p w14:paraId="45B56E29" w14:textId="77777777" w:rsidR="00196EC7" w:rsidRPr="00052158" w:rsidRDefault="00196EC7" w:rsidP="00196EC7">
      <w:pPr>
        <w:pStyle w:val="ListParagraph"/>
        <w:numPr>
          <w:ilvl w:val="0"/>
          <w:numId w:val="29"/>
        </w:numPr>
        <w:ind w:left="1440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052158">
        <w:rPr>
          <w:rFonts w:ascii="Times New Roman" w:hAnsi="Times New Roman" w:cs="Times New Roman"/>
          <w:bCs/>
          <w:i/>
          <w:sz w:val="22"/>
          <w:szCs w:val="22"/>
        </w:rPr>
        <w:t xml:space="preserve">Journal of Consumer Behavior, </w:t>
      </w:r>
      <w:r w:rsidRPr="00052158">
        <w:rPr>
          <w:rFonts w:ascii="Times New Roman" w:hAnsi="Times New Roman" w:cs="Times New Roman"/>
          <w:bCs/>
          <w:sz w:val="22"/>
          <w:szCs w:val="22"/>
        </w:rPr>
        <w:t>2019 – present</w:t>
      </w:r>
    </w:p>
    <w:p w14:paraId="08EF5337" w14:textId="2C9BF5B2" w:rsidR="00EE041D" w:rsidRPr="00052158" w:rsidRDefault="00196EC7" w:rsidP="00EE041D">
      <w:pPr>
        <w:pStyle w:val="ListParagraph"/>
        <w:numPr>
          <w:ilvl w:val="0"/>
          <w:numId w:val="29"/>
        </w:numPr>
        <w:ind w:left="1440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052158">
        <w:rPr>
          <w:rFonts w:ascii="Times New Roman" w:hAnsi="Times New Roman" w:cs="Times New Roman"/>
          <w:bCs/>
          <w:i/>
          <w:sz w:val="22"/>
          <w:szCs w:val="22"/>
        </w:rPr>
        <w:t xml:space="preserve">Journal of Consumer Affairs, </w:t>
      </w:r>
      <w:r w:rsidRPr="00052158">
        <w:rPr>
          <w:rFonts w:ascii="Times New Roman" w:hAnsi="Times New Roman" w:cs="Times New Roman"/>
          <w:bCs/>
          <w:sz w:val="22"/>
          <w:szCs w:val="22"/>
        </w:rPr>
        <w:t xml:space="preserve">2018 – </w:t>
      </w:r>
      <w:r w:rsidR="009E7BCC" w:rsidRPr="00052158">
        <w:rPr>
          <w:rFonts w:ascii="Times New Roman" w:hAnsi="Times New Roman" w:cs="Times New Roman"/>
          <w:bCs/>
          <w:sz w:val="22"/>
          <w:szCs w:val="22"/>
        </w:rPr>
        <w:t>2019</w:t>
      </w:r>
    </w:p>
    <w:p w14:paraId="020526A1" w14:textId="66D4B34C" w:rsidR="00196EC7" w:rsidRPr="00052158" w:rsidRDefault="00196EC7" w:rsidP="00EE041D">
      <w:pPr>
        <w:pStyle w:val="ListParagraph"/>
        <w:numPr>
          <w:ilvl w:val="0"/>
          <w:numId w:val="29"/>
        </w:numPr>
        <w:ind w:left="1440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052158">
        <w:rPr>
          <w:rFonts w:ascii="Times New Roman" w:hAnsi="Times New Roman" w:cs="Times New Roman"/>
          <w:bCs/>
          <w:i/>
          <w:sz w:val="22"/>
          <w:szCs w:val="22"/>
        </w:rPr>
        <w:t xml:space="preserve">New Media and Society, </w:t>
      </w:r>
      <w:r w:rsidRPr="00052158">
        <w:rPr>
          <w:rFonts w:ascii="Times New Roman" w:hAnsi="Times New Roman" w:cs="Times New Roman"/>
          <w:bCs/>
          <w:sz w:val="22"/>
          <w:szCs w:val="22"/>
        </w:rPr>
        <w:t xml:space="preserve">2018 - present </w:t>
      </w:r>
    </w:p>
    <w:p w14:paraId="1AA79C6C" w14:textId="77777777" w:rsidR="00196EC7" w:rsidRPr="00052158" w:rsidRDefault="00196EC7" w:rsidP="00196EC7">
      <w:pPr>
        <w:pStyle w:val="ListParagraph"/>
        <w:numPr>
          <w:ilvl w:val="0"/>
          <w:numId w:val="29"/>
        </w:numPr>
        <w:ind w:left="1440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052158">
        <w:rPr>
          <w:rFonts w:ascii="Times New Roman" w:hAnsi="Times New Roman" w:cs="Times New Roman"/>
          <w:bCs/>
          <w:i/>
          <w:sz w:val="22"/>
          <w:szCs w:val="22"/>
        </w:rPr>
        <w:t xml:space="preserve">Journalism and Mass Communication Quarterly, </w:t>
      </w:r>
      <w:r w:rsidRPr="00052158">
        <w:rPr>
          <w:rFonts w:ascii="Times New Roman" w:hAnsi="Times New Roman" w:cs="Times New Roman"/>
          <w:bCs/>
          <w:sz w:val="22"/>
          <w:szCs w:val="22"/>
        </w:rPr>
        <w:t xml:space="preserve">2018 – present </w:t>
      </w:r>
    </w:p>
    <w:p w14:paraId="2B289BFA" w14:textId="77777777" w:rsidR="00196EC7" w:rsidRPr="00052158" w:rsidRDefault="00196EC7" w:rsidP="00196EC7">
      <w:pPr>
        <w:pStyle w:val="ListParagraph"/>
        <w:numPr>
          <w:ilvl w:val="0"/>
          <w:numId w:val="29"/>
        </w:numPr>
        <w:ind w:left="1440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052158">
        <w:rPr>
          <w:rFonts w:ascii="Times New Roman" w:hAnsi="Times New Roman" w:cs="Times New Roman"/>
          <w:bCs/>
          <w:i/>
          <w:sz w:val="22"/>
          <w:szCs w:val="22"/>
        </w:rPr>
        <w:t>Journal of Marketing and Public Policy</w:t>
      </w:r>
      <w:r w:rsidRPr="00052158">
        <w:rPr>
          <w:rFonts w:ascii="Times New Roman" w:hAnsi="Times New Roman" w:cs="Times New Roman"/>
          <w:bCs/>
          <w:sz w:val="22"/>
          <w:szCs w:val="22"/>
        </w:rPr>
        <w:t xml:space="preserve">, 2017 – present </w:t>
      </w:r>
    </w:p>
    <w:p w14:paraId="4FF48DE7" w14:textId="77777777" w:rsidR="00196EC7" w:rsidRPr="00052158" w:rsidRDefault="00196EC7" w:rsidP="00196EC7">
      <w:pPr>
        <w:pStyle w:val="ListParagraph"/>
        <w:numPr>
          <w:ilvl w:val="0"/>
          <w:numId w:val="29"/>
        </w:numPr>
        <w:ind w:left="1440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052158">
        <w:rPr>
          <w:rFonts w:ascii="Times New Roman" w:hAnsi="Times New Roman" w:cs="Times New Roman"/>
          <w:bCs/>
          <w:i/>
          <w:sz w:val="22"/>
          <w:szCs w:val="22"/>
        </w:rPr>
        <w:t xml:space="preserve">Information Systems Review, </w:t>
      </w:r>
      <w:r w:rsidRPr="00052158">
        <w:rPr>
          <w:rFonts w:ascii="Times New Roman" w:hAnsi="Times New Roman" w:cs="Times New Roman"/>
          <w:bCs/>
          <w:sz w:val="22"/>
          <w:szCs w:val="22"/>
        </w:rPr>
        <w:t xml:space="preserve">2017 – present </w:t>
      </w:r>
    </w:p>
    <w:p w14:paraId="73F4A6B7" w14:textId="77777777" w:rsidR="00196EC7" w:rsidRPr="00052158" w:rsidRDefault="00196EC7" w:rsidP="00196EC7">
      <w:pPr>
        <w:pStyle w:val="ListParagraph"/>
        <w:numPr>
          <w:ilvl w:val="0"/>
          <w:numId w:val="29"/>
        </w:numPr>
        <w:ind w:left="1440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052158">
        <w:rPr>
          <w:rFonts w:ascii="Times New Roman" w:hAnsi="Times New Roman" w:cs="Times New Roman"/>
          <w:bCs/>
          <w:i/>
          <w:sz w:val="22"/>
          <w:szCs w:val="22"/>
        </w:rPr>
        <w:t xml:space="preserve">Journal of Marketing Communications, </w:t>
      </w:r>
      <w:r w:rsidRPr="00052158">
        <w:rPr>
          <w:rFonts w:ascii="Times New Roman" w:hAnsi="Times New Roman" w:cs="Times New Roman"/>
          <w:bCs/>
          <w:sz w:val="22"/>
          <w:szCs w:val="22"/>
        </w:rPr>
        <w:t xml:space="preserve">2017 – present </w:t>
      </w:r>
    </w:p>
    <w:p w14:paraId="0BACA57B" w14:textId="77777777" w:rsidR="00196EC7" w:rsidRPr="00052158" w:rsidRDefault="00196EC7" w:rsidP="00196EC7">
      <w:pPr>
        <w:pStyle w:val="ListParagraph"/>
        <w:numPr>
          <w:ilvl w:val="0"/>
          <w:numId w:val="29"/>
        </w:numPr>
        <w:ind w:left="1440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052158">
        <w:rPr>
          <w:rFonts w:ascii="Times New Roman" w:hAnsi="Times New Roman" w:cs="Times New Roman"/>
          <w:bCs/>
          <w:i/>
          <w:sz w:val="22"/>
          <w:szCs w:val="22"/>
        </w:rPr>
        <w:t xml:space="preserve">Computers in Human Behavior, </w:t>
      </w:r>
      <w:r w:rsidRPr="00052158">
        <w:rPr>
          <w:rFonts w:ascii="Times New Roman" w:hAnsi="Times New Roman" w:cs="Times New Roman"/>
          <w:bCs/>
          <w:sz w:val="22"/>
          <w:szCs w:val="22"/>
        </w:rPr>
        <w:t xml:space="preserve">2016 – present </w:t>
      </w:r>
    </w:p>
    <w:p w14:paraId="059F0A59" w14:textId="1B528749" w:rsidR="00E96012" w:rsidRPr="00052158" w:rsidRDefault="00196EC7" w:rsidP="004A50AD">
      <w:pPr>
        <w:pStyle w:val="ListParagraph"/>
        <w:numPr>
          <w:ilvl w:val="0"/>
          <w:numId w:val="29"/>
        </w:numPr>
        <w:ind w:left="1440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052158">
        <w:rPr>
          <w:rFonts w:ascii="Times New Roman" w:hAnsi="Times New Roman" w:cs="Times New Roman"/>
          <w:bCs/>
          <w:i/>
          <w:sz w:val="22"/>
          <w:szCs w:val="22"/>
        </w:rPr>
        <w:t xml:space="preserve">Journal of Interactive Advertising, </w:t>
      </w:r>
      <w:r w:rsidRPr="00052158">
        <w:rPr>
          <w:rFonts w:ascii="Times New Roman" w:hAnsi="Times New Roman" w:cs="Times New Roman"/>
          <w:bCs/>
          <w:sz w:val="22"/>
          <w:szCs w:val="22"/>
        </w:rPr>
        <w:t xml:space="preserve">2016 – present </w:t>
      </w:r>
    </w:p>
    <w:p w14:paraId="410689AE" w14:textId="05CC31CC" w:rsidR="00DC65BC" w:rsidRPr="00052158" w:rsidRDefault="00196EC7" w:rsidP="00DC65BC">
      <w:pPr>
        <w:pStyle w:val="ListParagraph"/>
        <w:numPr>
          <w:ilvl w:val="0"/>
          <w:numId w:val="29"/>
        </w:numPr>
        <w:ind w:left="1440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052158">
        <w:rPr>
          <w:rFonts w:ascii="Times New Roman" w:hAnsi="Times New Roman" w:cs="Times New Roman"/>
          <w:bCs/>
          <w:i/>
          <w:sz w:val="22"/>
          <w:szCs w:val="22"/>
        </w:rPr>
        <w:t xml:space="preserve">Journal of Interactive Marketing, </w:t>
      </w:r>
      <w:r w:rsidRPr="00052158">
        <w:rPr>
          <w:rFonts w:ascii="Times New Roman" w:hAnsi="Times New Roman" w:cs="Times New Roman"/>
          <w:bCs/>
          <w:sz w:val="22"/>
          <w:szCs w:val="22"/>
        </w:rPr>
        <w:t xml:space="preserve">2015 – present </w:t>
      </w:r>
    </w:p>
    <w:p w14:paraId="71EA453A" w14:textId="129F862A" w:rsidR="00DC65BC" w:rsidRPr="00052158" w:rsidRDefault="00196EC7" w:rsidP="00DC65BC">
      <w:pPr>
        <w:pStyle w:val="ListParagraph"/>
        <w:numPr>
          <w:ilvl w:val="0"/>
          <w:numId w:val="29"/>
        </w:numPr>
        <w:ind w:left="1440"/>
        <w:rPr>
          <w:rFonts w:ascii="Times New Roman" w:hAnsi="Times New Roman" w:cs="Times New Roman"/>
          <w:i/>
          <w:sz w:val="22"/>
          <w:szCs w:val="22"/>
        </w:rPr>
      </w:pPr>
      <w:r w:rsidRPr="00052158">
        <w:rPr>
          <w:rFonts w:ascii="Times New Roman" w:hAnsi="Times New Roman" w:cs="Times New Roman"/>
          <w:i/>
          <w:sz w:val="22"/>
          <w:szCs w:val="22"/>
        </w:rPr>
        <w:t>Cyber-psychology:</w:t>
      </w:r>
      <w:r w:rsidRPr="00052158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052158">
        <w:rPr>
          <w:rFonts w:ascii="Times New Roman" w:hAnsi="Times New Roman" w:cs="Times New Roman"/>
          <w:i/>
          <w:sz w:val="22"/>
          <w:szCs w:val="22"/>
        </w:rPr>
        <w:t xml:space="preserve">Journal of Psychosocial Research on Cyberspace, </w:t>
      </w:r>
      <w:r w:rsidRPr="00052158">
        <w:rPr>
          <w:rFonts w:ascii="Times New Roman" w:hAnsi="Times New Roman" w:cs="Times New Roman"/>
          <w:sz w:val="22"/>
          <w:szCs w:val="22"/>
        </w:rPr>
        <w:t>2014 – present</w:t>
      </w:r>
    </w:p>
    <w:p w14:paraId="690CCAE2" w14:textId="25DEDDA8" w:rsidR="00196EC7" w:rsidRPr="00052158" w:rsidRDefault="00196EC7" w:rsidP="00DC65BC">
      <w:pPr>
        <w:pStyle w:val="ListParagraph"/>
        <w:numPr>
          <w:ilvl w:val="0"/>
          <w:numId w:val="29"/>
        </w:numPr>
        <w:ind w:left="1440"/>
        <w:rPr>
          <w:rFonts w:ascii="Times New Roman" w:hAnsi="Times New Roman" w:cs="Times New Roman"/>
          <w:i/>
          <w:sz w:val="22"/>
          <w:szCs w:val="22"/>
        </w:rPr>
      </w:pPr>
      <w:r w:rsidRPr="00052158">
        <w:rPr>
          <w:rFonts w:ascii="Times New Roman" w:hAnsi="Times New Roman" w:cs="Times New Roman"/>
          <w:i/>
          <w:sz w:val="22"/>
          <w:szCs w:val="22"/>
        </w:rPr>
        <w:t xml:space="preserve">Journal of Advertising, </w:t>
      </w:r>
      <w:r w:rsidRPr="00052158">
        <w:rPr>
          <w:rFonts w:ascii="Times New Roman" w:hAnsi="Times New Roman" w:cs="Times New Roman"/>
          <w:sz w:val="22"/>
          <w:szCs w:val="22"/>
        </w:rPr>
        <w:t xml:space="preserve">2014 – present </w:t>
      </w:r>
    </w:p>
    <w:p w14:paraId="2AD02A6D" w14:textId="77777777" w:rsidR="00196EC7" w:rsidRPr="00052158" w:rsidRDefault="00196EC7" w:rsidP="00196EC7">
      <w:pPr>
        <w:pStyle w:val="ListParagraph"/>
        <w:numPr>
          <w:ilvl w:val="0"/>
          <w:numId w:val="29"/>
        </w:numPr>
        <w:ind w:left="1440"/>
        <w:rPr>
          <w:rFonts w:ascii="Times New Roman" w:hAnsi="Times New Roman" w:cs="Times New Roman"/>
          <w:bCs/>
          <w:i/>
          <w:sz w:val="22"/>
          <w:szCs w:val="22"/>
        </w:rPr>
      </w:pPr>
      <w:r w:rsidRPr="00052158">
        <w:rPr>
          <w:rFonts w:ascii="Times New Roman" w:hAnsi="Times New Roman" w:cs="Times New Roman"/>
          <w:bCs/>
          <w:i/>
          <w:sz w:val="22"/>
          <w:szCs w:val="22"/>
        </w:rPr>
        <w:t xml:space="preserve">Journal of Current Issues and Research in Advertising, </w:t>
      </w:r>
      <w:r w:rsidRPr="00052158">
        <w:rPr>
          <w:rFonts w:ascii="Times New Roman" w:hAnsi="Times New Roman" w:cs="Times New Roman"/>
          <w:bCs/>
          <w:sz w:val="22"/>
          <w:szCs w:val="22"/>
        </w:rPr>
        <w:t xml:space="preserve">2013 – present </w:t>
      </w:r>
    </w:p>
    <w:p w14:paraId="0EF867C6" w14:textId="77777777" w:rsidR="00196EC7" w:rsidRPr="00052158" w:rsidRDefault="00196EC7" w:rsidP="00196EC7">
      <w:pPr>
        <w:pStyle w:val="ListParagraph"/>
        <w:numPr>
          <w:ilvl w:val="0"/>
          <w:numId w:val="29"/>
        </w:numPr>
        <w:ind w:left="1440"/>
        <w:rPr>
          <w:rFonts w:ascii="Times New Roman" w:hAnsi="Times New Roman" w:cs="Times New Roman"/>
          <w:bCs/>
          <w:i/>
          <w:sz w:val="22"/>
          <w:szCs w:val="22"/>
        </w:rPr>
      </w:pPr>
      <w:r w:rsidRPr="00052158">
        <w:rPr>
          <w:rFonts w:ascii="Times New Roman" w:hAnsi="Times New Roman" w:cs="Times New Roman"/>
          <w:bCs/>
          <w:i/>
          <w:sz w:val="22"/>
          <w:szCs w:val="22"/>
        </w:rPr>
        <w:t xml:space="preserve">International Journal of Advertising, </w:t>
      </w:r>
      <w:r w:rsidRPr="00052158">
        <w:rPr>
          <w:rFonts w:ascii="Times New Roman" w:hAnsi="Times New Roman" w:cs="Times New Roman"/>
          <w:bCs/>
          <w:sz w:val="22"/>
          <w:szCs w:val="22"/>
        </w:rPr>
        <w:t xml:space="preserve">2012 – present </w:t>
      </w:r>
    </w:p>
    <w:p w14:paraId="43B9F1EA" w14:textId="77777777" w:rsidR="00196EC7" w:rsidRPr="00052158" w:rsidRDefault="00196EC7" w:rsidP="00196EC7">
      <w:pPr>
        <w:pStyle w:val="ListParagraph"/>
        <w:numPr>
          <w:ilvl w:val="0"/>
          <w:numId w:val="29"/>
        </w:numPr>
        <w:ind w:left="1440"/>
        <w:rPr>
          <w:rFonts w:ascii="Times New Roman" w:hAnsi="Times New Roman" w:cs="Times New Roman"/>
          <w:i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 xml:space="preserve">American Academy of Advertising (AAA) Global Conference 2018 – present </w:t>
      </w:r>
    </w:p>
    <w:p w14:paraId="4F8288A1" w14:textId="77777777" w:rsidR="00196EC7" w:rsidRPr="00052158" w:rsidRDefault="00196EC7" w:rsidP="00196EC7">
      <w:pPr>
        <w:pStyle w:val="ListParagraph"/>
        <w:numPr>
          <w:ilvl w:val="0"/>
          <w:numId w:val="29"/>
        </w:numPr>
        <w:ind w:left="1440"/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 xml:space="preserve">International Conference on Research in Advertising (ICORIA), 2016 – present </w:t>
      </w:r>
    </w:p>
    <w:p w14:paraId="5DC07489" w14:textId="107A7509" w:rsidR="00196EC7" w:rsidRPr="00052158" w:rsidRDefault="00196EC7" w:rsidP="00196EC7">
      <w:pPr>
        <w:pStyle w:val="ListParagraph"/>
        <w:numPr>
          <w:ilvl w:val="0"/>
          <w:numId w:val="29"/>
        </w:numPr>
        <w:ind w:left="1440"/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 xml:space="preserve">Association for Education in Journalism and Mass communication (Advertising Division), 2014 - </w:t>
      </w:r>
      <w:r w:rsidR="00BB5DC7">
        <w:rPr>
          <w:rFonts w:ascii="Times New Roman" w:hAnsi="Times New Roman" w:cs="Times New Roman"/>
          <w:sz w:val="22"/>
          <w:szCs w:val="22"/>
        </w:rPr>
        <w:t>2020</w:t>
      </w:r>
    </w:p>
    <w:p w14:paraId="3B4382C3" w14:textId="77777777" w:rsidR="00196EC7" w:rsidRPr="00052158" w:rsidRDefault="00196EC7" w:rsidP="00196EC7">
      <w:pPr>
        <w:pStyle w:val="ListParagraph"/>
        <w:numPr>
          <w:ilvl w:val="0"/>
          <w:numId w:val="29"/>
        </w:numPr>
        <w:ind w:left="1440"/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 xml:space="preserve">American Academy of Advertising (AAA), 2011 – present </w:t>
      </w:r>
    </w:p>
    <w:p w14:paraId="21700A4F" w14:textId="77777777" w:rsidR="00781B4E" w:rsidRDefault="00781B4E" w:rsidP="000E6F5A">
      <w:pPr>
        <w:rPr>
          <w:b/>
          <w:i/>
          <w:sz w:val="22"/>
          <w:szCs w:val="22"/>
        </w:rPr>
      </w:pPr>
    </w:p>
    <w:p w14:paraId="5190E1D9" w14:textId="1F0F1A48" w:rsidR="000E6F5A" w:rsidRPr="00052158" w:rsidRDefault="00583E23" w:rsidP="000E6F5A">
      <w:pPr>
        <w:rPr>
          <w:b/>
          <w:i/>
          <w:sz w:val="22"/>
          <w:szCs w:val="22"/>
        </w:rPr>
      </w:pPr>
      <w:r w:rsidRPr="00052158">
        <w:rPr>
          <w:b/>
          <w:i/>
          <w:sz w:val="22"/>
          <w:szCs w:val="22"/>
        </w:rPr>
        <w:t>Professional Service</w:t>
      </w:r>
    </w:p>
    <w:p w14:paraId="5D982F6E" w14:textId="64AA39F5" w:rsidR="005C052C" w:rsidRPr="005C052C" w:rsidRDefault="005C052C" w:rsidP="005C052C">
      <w:pPr>
        <w:pStyle w:val="ListParagraph"/>
        <w:numPr>
          <w:ilvl w:val="0"/>
          <w:numId w:val="31"/>
        </w:numPr>
        <w:ind w:left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King </w:t>
      </w:r>
      <w:r w:rsidRPr="00052158">
        <w:rPr>
          <w:rFonts w:ascii="Times New Roman" w:hAnsi="Times New Roman" w:cs="Times New Roman"/>
          <w:sz w:val="22"/>
          <w:szCs w:val="22"/>
        </w:rPr>
        <w:t>Professor</w:t>
      </w:r>
      <w:r>
        <w:rPr>
          <w:rFonts w:ascii="Times New Roman" w:hAnsi="Times New Roman" w:cs="Times New Roman"/>
          <w:sz w:val="22"/>
          <w:szCs w:val="22"/>
        </w:rPr>
        <w:t>ship</w:t>
      </w:r>
      <w:r w:rsidRPr="00052158">
        <w:rPr>
          <w:rFonts w:ascii="Times New Roman" w:hAnsi="Times New Roman" w:cs="Times New Roman"/>
          <w:sz w:val="22"/>
          <w:szCs w:val="22"/>
        </w:rPr>
        <w:t xml:space="preserve"> Search Committee</w:t>
      </w:r>
      <w:r>
        <w:rPr>
          <w:rFonts w:ascii="Times New Roman" w:hAnsi="Times New Roman" w:cs="Times New Roman"/>
          <w:sz w:val="22"/>
          <w:szCs w:val="22"/>
        </w:rPr>
        <w:t xml:space="preserve"> (Chair), Summer 2023 – </w:t>
      </w:r>
      <w:r w:rsidR="00103E7D">
        <w:rPr>
          <w:rFonts w:ascii="Times New Roman" w:hAnsi="Times New Roman" w:cs="Times New Roman"/>
          <w:sz w:val="22"/>
          <w:szCs w:val="22"/>
        </w:rPr>
        <w:t>Fall 2024</w:t>
      </w:r>
    </w:p>
    <w:p w14:paraId="7BFD93F9" w14:textId="6059517E" w:rsidR="00774C8B" w:rsidRDefault="00774C8B" w:rsidP="00C33F13">
      <w:pPr>
        <w:pStyle w:val="ListParagraph"/>
        <w:numPr>
          <w:ilvl w:val="0"/>
          <w:numId w:val="31"/>
        </w:numPr>
        <w:ind w:left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Assistant Professor of Advertising Search Committee (Chair), Fall 2022 </w:t>
      </w:r>
      <w:r w:rsidR="005C052C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C052C">
        <w:rPr>
          <w:rFonts w:ascii="Times New Roman" w:hAnsi="Times New Roman" w:cs="Times New Roman"/>
          <w:sz w:val="22"/>
          <w:szCs w:val="22"/>
        </w:rPr>
        <w:t>Spring 2023</w:t>
      </w:r>
    </w:p>
    <w:p w14:paraId="1966FD46" w14:textId="27D6F18E" w:rsidR="00781B4E" w:rsidRDefault="00781B4E" w:rsidP="00C33F13">
      <w:pPr>
        <w:pStyle w:val="ListParagraph"/>
        <w:numPr>
          <w:ilvl w:val="0"/>
          <w:numId w:val="31"/>
        </w:numPr>
        <w:ind w:left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Undergraduate Curriculum </w:t>
      </w:r>
      <w:proofErr w:type="spellStart"/>
      <w:r>
        <w:rPr>
          <w:rFonts w:ascii="Times New Roman" w:hAnsi="Times New Roman" w:cs="Times New Roman"/>
          <w:sz w:val="22"/>
          <w:szCs w:val="22"/>
        </w:rPr>
        <w:t>Committtee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(Chair), Fall 2021 – Present</w:t>
      </w:r>
    </w:p>
    <w:p w14:paraId="1ED16FAF" w14:textId="53410895" w:rsidR="007C6DAF" w:rsidRDefault="007C6DAF" w:rsidP="00C33F13">
      <w:pPr>
        <w:pStyle w:val="ListParagraph"/>
        <w:numPr>
          <w:ilvl w:val="0"/>
          <w:numId w:val="31"/>
        </w:numPr>
        <w:ind w:left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King </w:t>
      </w:r>
      <w:r w:rsidRPr="00052158">
        <w:rPr>
          <w:rFonts w:ascii="Times New Roman" w:hAnsi="Times New Roman" w:cs="Times New Roman"/>
          <w:sz w:val="22"/>
          <w:szCs w:val="22"/>
        </w:rPr>
        <w:t>Professor</w:t>
      </w:r>
      <w:r>
        <w:rPr>
          <w:rFonts w:ascii="Times New Roman" w:hAnsi="Times New Roman" w:cs="Times New Roman"/>
          <w:sz w:val="22"/>
          <w:szCs w:val="22"/>
        </w:rPr>
        <w:t>ship</w:t>
      </w:r>
      <w:r w:rsidRPr="00052158">
        <w:rPr>
          <w:rFonts w:ascii="Times New Roman" w:hAnsi="Times New Roman" w:cs="Times New Roman"/>
          <w:sz w:val="22"/>
          <w:szCs w:val="22"/>
        </w:rPr>
        <w:t xml:space="preserve"> Search Committee</w:t>
      </w:r>
      <w:r>
        <w:rPr>
          <w:rFonts w:ascii="Times New Roman" w:hAnsi="Times New Roman" w:cs="Times New Roman"/>
          <w:sz w:val="22"/>
          <w:szCs w:val="22"/>
        </w:rPr>
        <w:t xml:space="preserve">, Summer 2021 – </w:t>
      </w:r>
      <w:r w:rsidR="00FD6B11">
        <w:rPr>
          <w:rFonts w:ascii="Times New Roman" w:hAnsi="Times New Roman" w:cs="Times New Roman"/>
          <w:sz w:val="22"/>
          <w:szCs w:val="22"/>
        </w:rPr>
        <w:t>May 2022</w:t>
      </w:r>
    </w:p>
    <w:p w14:paraId="2B1DC7F7" w14:textId="3F32D173" w:rsidR="00EE041D" w:rsidRPr="00052158" w:rsidRDefault="00EE041D" w:rsidP="00C33F13">
      <w:pPr>
        <w:pStyle w:val="ListParagraph"/>
        <w:numPr>
          <w:ilvl w:val="0"/>
          <w:numId w:val="31"/>
        </w:numPr>
        <w:ind w:left="1440"/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 xml:space="preserve">Publications Committee, American Academy of Advertising, 2020 - </w:t>
      </w:r>
      <w:r w:rsidR="00B64F9C">
        <w:rPr>
          <w:rFonts w:ascii="Times New Roman" w:hAnsi="Times New Roman" w:cs="Times New Roman"/>
          <w:sz w:val="22"/>
          <w:szCs w:val="22"/>
        </w:rPr>
        <w:t>2024</w:t>
      </w:r>
    </w:p>
    <w:p w14:paraId="426E4479" w14:textId="105C01FB" w:rsidR="00C33F13" w:rsidRPr="00052158" w:rsidRDefault="00C33F13" w:rsidP="00C33F13">
      <w:pPr>
        <w:pStyle w:val="ListParagraph"/>
        <w:numPr>
          <w:ilvl w:val="0"/>
          <w:numId w:val="31"/>
        </w:numPr>
        <w:ind w:left="1440"/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 xml:space="preserve">Grady College Undergraduate Curriculum Committee, 2019 – </w:t>
      </w:r>
      <w:r w:rsidR="00FD6B11">
        <w:rPr>
          <w:rFonts w:ascii="Times New Roman" w:hAnsi="Times New Roman" w:cs="Times New Roman"/>
          <w:sz w:val="22"/>
          <w:szCs w:val="22"/>
        </w:rPr>
        <w:t>2021</w:t>
      </w:r>
    </w:p>
    <w:p w14:paraId="389D544A" w14:textId="616D8AAF" w:rsidR="000E6F5A" w:rsidRPr="00052158" w:rsidRDefault="000E6F5A" w:rsidP="00DC65BC">
      <w:pPr>
        <w:pStyle w:val="ListParagraph"/>
        <w:numPr>
          <w:ilvl w:val="0"/>
          <w:numId w:val="31"/>
        </w:numPr>
        <w:ind w:left="1440"/>
        <w:rPr>
          <w:rFonts w:ascii="Times New Roman" w:hAnsi="Times New Roman" w:cs="Times New Roman"/>
          <w:b/>
          <w:i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Assistant Professor Search Committee (Journalism), Fall 2019</w:t>
      </w:r>
      <w:r w:rsidR="00DC65BC" w:rsidRPr="00052158">
        <w:rPr>
          <w:rFonts w:ascii="Times New Roman" w:hAnsi="Times New Roman" w:cs="Times New Roman"/>
          <w:sz w:val="22"/>
          <w:szCs w:val="22"/>
        </w:rPr>
        <w:t xml:space="preserve"> – Spring 2020</w:t>
      </w:r>
      <w:r w:rsidRPr="0005215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7BCE8E0" w14:textId="3D1FDA3C" w:rsidR="00DC65BC" w:rsidRPr="00052158" w:rsidRDefault="00DC65BC" w:rsidP="00F82686">
      <w:pPr>
        <w:pStyle w:val="ListParagraph"/>
        <w:numPr>
          <w:ilvl w:val="0"/>
          <w:numId w:val="21"/>
        </w:numPr>
        <w:ind w:left="1440"/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Faculty Committee Member, Office of Institutional Diversity ADPR Scholarship, Spring 2019</w:t>
      </w:r>
    </w:p>
    <w:p w14:paraId="74F644B2" w14:textId="66FF35B9" w:rsidR="007618E8" w:rsidRPr="00052158" w:rsidRDefault="007618E8" w:rsidP="00F82686">
      <w:pPr>
        <w:pStyle w:val="ListParagraph"/>
        <w:numPr>
          <w:ilvl w:val="0"/>
          <w:numId w:val="21"/>
        </w:numPr>
        <w:ind w:left="1440"/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 xml:space="preserve">Research Committee, American Academy of Advertising, 2017 – Present </w:t>
      </w:r>
    </w:p>
    <w:p w14:paraId="2A008B0E" w14:textId="7E6C534F" w:rsidR="007618E8" w:rsidRPr="00052158" w:rsidRDefault="007618E8" w:rsidP="00F82686">
      <w:pPr>
        <w:pStyle w:val="ListParagraph"/>
        <w:numPr>
          <w:ilvl w:val="1"/>
          <w:numId w:val="20"/>
        </w:numPr>
        <w:ind w:left="720" w:firstLine="360"/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 xml:space="preserve">Assistant Professor Search Committee (Advertising), Fall 2017 </w:t>
      </w:r>
    </w:p>
    <w:p w14:paraId="65E31489" w14:textId="1ABB9F83" w:rsidR="00DB6E0D" w:rsidRPr="00052158" w:rsidRDefault="00DB6E0D" w:rsidP="00F82686">
      <w:pPr>
        <w:pStyle w:val="ListParagraph"/>
        <w:numPr>
          <w:ilvl w:val="1"/>
          <w:numId w:val="20"/>
        </w:numPr>
        <w:ind w:left="720" w:firstLine="360"/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Grady College Executive Committee</w:t>
      </w:r>
      <w:r w:rsidR="007618E8" w:rsidRPr="00052158">
        <w:rPr>
          <w:rFonts w:ascii="Times New Roman" w:hAnsi="Times New Roman" w:cs="Times New Roman"/>
          <w:sz w:val="22"/>
          <w:szCs w:val="22"/>
        </w:rPr>
        <w:t xml:space="preserve">, 2016 – </w:t>
      </w:r>
      <w:r w:rsidR="00225715" w:rsidRPr="00052158">
        <w:rPr>
          <w:rFonts w:ascii="Times New Roman" w:hAnsi="Times New Roman" w:cs="Times New Roman"/>
          <w:sz w:val="22"/>
          <w:szCs w:val="22"/>
        </w:rPr>
        <w:t>2017</w:t>
      </w:r>
    </w:p>
    <w:p w14:paraId="57E43487" w14:textId="05055242" w:rsidR="007618E8" w:rsidRPr="00052158" w:rsidRDefault="007618E8" w:rsidP="00F82686">
      <w:pPr>
        <w:pStyle w:val="ListParagraph"/>
        <w:numPr>
          <w:ilvl w:val="1"/>
          <w:numId w:val="20"/>
        </w:numPr>
        <w:ind w:left="720" w:firstLine="360"/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 xml:space="preserve">Membership Committee, American Academy of Advertising, 2015 – 2016 </w:t>
      </w:r>
    </w:p>
    <w:p w14:paraId="35CC27F0" w14:textId="74B2844E" w:rsidR="009C63FE" w:rsidRPr="00052158" w:rsidRDefault="00226FE5" w:rsidP="00F82686">
      <w:pPr>
        <w:pStyle w:val="ListParagraph"/>
        <w:numPr>
          <w:ilvl w:val="1"/>
          <w:numId w:val="20"/>
        </w:numPr>
        <w:ind w:left="720" w:firstLine="360"/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Grady College E</w:t>
      </w:r>
      <w:r w:rsidR="009C63FE" w:rsidRPr="00052158">
        <w:rPr>
          <w:rFonts w:ascii="Times New Roman" w:hAnsi="Times New Roman" w:cs="Times New Roman"/>
          <w:sz w:val="22"/>
          <w:szCs w:val="22"/>
        </w:rPr>
        <w:t>xecutive Committee</w:t>
      </w:r>
      <w:r w:rsidR="007618E8" w:rsidRPr="00052158">
        <w:rPr>
          <w:rFonts w:ascii="Times New Roman" w:hAnsi="Times New Roman" w:cs="Times New Roman"/>
          <w:sz w:val="22"/>
          <w:szCs w:val="22"/>
        </w:rPr>
        <w:t xml:space="preserve">, 2014 – 2015 </w:t>
      </w:r>
      <w:r w:rsidRPr="0005215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EBAD3EA" w14:textId="06808476" w:rsidR="00553E6B" w:rsidRPr="00052158" w:rsidRDefault="00BC432F" w:rsidP="00F82686">
      <w:pPr>
        <w:pStyle w:val="ListParagraph"/>
        <w:numPr>
          <w:ilvl w:val="1"/>
          <w:numId w:val="20"/>
        </w:numPr>
        <w:ind w:left="720" w:firstLine="360"/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Grady College Admissions Committee</w:t>
      </w:r>
      <w:r w:rsidR="007618E8" w:rsidRPr="00052158">
        <w:rPr>
          <w:rFonts w:ascii="Times New Roman" w:hAnsi="Times New Roman" w:cs="Times New Roman"/>
          <w:sz w:val="22"/>
          <w:szCs w:val="22"/>
        </w:rPr>
        <w:t xml:space="preserve">, 2015 – </w:t>
      </w:r>
      <w:r w:rsidR="00103E7D">
        <w:rPr>
          <w:rFonts w:ascii="Times New Roman" w:hAnsi="Times New Roman" w:cs="Times New Roman"/>
          <w:sz w:val="22"/>
          <w:szCs w:val="22"/>
        </w:rPr>
        <w:t>2023</w:t>
      </w:r>
    </w:p>
    <w:p w14:paraId="2E2DE889" w14:textId="41162955" w:rsidR="007618E8" w:rsidRPr="00052158" w:rsidRDefault="00226FE5" w:rsidP="00F82686">
      <w:pPr>
        <w:pStyle w:val="ListParagraph"/>
        <w:numPr>
          <w:ilvl w:val="1"/>
          <w:numId w:val="20"/>
        </w:numPr>
        <w:ind w:left="720" w:firstLine="360"/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Consultant</w:t>
      </w:r>
      <w:r w:rsidR="007618E8" w:rsidRPr="00052158">
        <w:rPr>
          <w:rFonts w:ascii="Times New Roman" w:hAnsi="Times New Roman" w:cs="Times New Roman"/>
          <w:sz w:val="22"/>
          <w:szCs w:val="22"/>
        </w:rPr>
        <w:t xml:space="preserve"> for</w:t>
      </w:r>
      <w:r w:rsidR="007618E8" w:rsidRPr="00052158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052158">
        <w:rPr>
          <w:rFonts w:ascii="Times New Roman" w:hAnsi="Times New Roman" w:cs="Times New Roman"/>
          <w:sz w:val="22"/>
          <w:szCs w:val="22"/>
        </w:rPr>
        <w:t>Advertising Campaigns Class</w:t>
      </w:r>
      <w:r w:rsidR="007618E8" w:rsidRPr="00052158">
        <w:rPr>
          <w:rFonts w:ascii="Times New Roman" w:hAnsi="Times New Roman" w:cs="Times New Roman"/>
          <w:sz w:val="22"/>
          <w:szCs w:val="22"/>
        </w:rPr>
        <w:t xml:space="preserve">, </w:t>
      </w:r>
      <w:r w:rsidRPr="00052158">
        <w:rPr>
          <w:rFonts w:ascii="Times New Roman" w:hAnsi="Times New Roman" w:cs="Times New Roman"/>
          <w:sz w:val="22"/>
          <w:szCs w:val="22"/>
        </w:rPr>
        <w:t>Client</w:t>
      </w:r>
      <w:r w:rsidR="00A20885" w:rsidRPr="00052158">
        <w:rPr>
          <w:rFonts w:ascii="Times New Roman" w:hAnsi="Times New Roman" w:cs="Times New Roman"/>
          <w:sz w:val="22"/>
          <w:szCs w:val="22"/>
        </w:rPr>
        <w:t>: TBS</w:t>
      </w:r>
      <w:r w:rsidR="007618E8" w:rsidRPr="00052158">
        <w:rPr>
          <w:rFonts w:ascii="Times New Roman" w:hAnsi="Times New Roman" w:cs="Times New Roman"/>
          <w:sz w:val="22"/>
          <w:szCs w:val="22"/>
        </w:rPr>
        <w:t>, Spring 2014</w:t>
      </w:r>
    </w:p>
    <w:p w14:paraId="785DA610" w14:textId="77777777" w:rsidR="00F82686" w:rsidRPr="00052158" w:rsidRDefault="000D3598" w:rsidP="00F82686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Vice President</w:t>
      </w:r>
      <w:r w:rsidR="007618E8" w:rsidRPr="00052158">
        <w:rPr>
          <w:rFonts w:ascii="Times New Roman" w:hAnsi="Times New Roman" w:cs="Times New Roman"/>
          <w:sz w:val="22"/>
          <w:szCs w:val="22"/>
        </w:rPr>
        <w:t>,</w:t>
      </w:r>
      <w:r w:rsidR="007618E8" w:rsidRPr="00052158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052158">
        <w:rPr>
          <w:rFonts w:ascii="Times New Roman" w:hAnsi="Times New Roman" w:cs="Times New Roman"/>
          <w:sz w:val="22"/>
          <w:szCs w:val="22"/>
        </w:rPr>
        <w:t>Grad</w:t>
      </w:r>
      <w:r w:rsidR="007618E8" w:rsidRPr="00052158">
        <w:rPr>
          <w:rFonts w:ascii="Times New Roman" w:hAnsi="Times New Roman" w:cs="Times New Roman"/>
          <w:sz w:val="22"/>
          <w:szCs w:val="22"/>
        </w:rPr>
        <w:t xml:space="preserve">uate Student Association (GSA), </w:t>
      </w:r>
      <w:r w:rsidRPr="00052158">
        <w:rPr>
          <w:rFonts w:ascii="Times New Roman" w:hAnsi="Times New Roman" w:cs="Times New Roman"/>
          <w:sz w:val="22"/>
          <w:szCs w:val="22"/>
        </w:rPr>
        <w:t>Representative of the School of Advertising and Public Relations</w:t>
      </w:r>
      <w:r w:rsidR="007618E8" w:rsidRPr="00052158">
        <w:rPr>
          <w:rFonts w:ascii="Times New Roman" w:hAnsi="Times New Roman" w:cs="Times New Roman"/>
          <w:sz w:val="22"/>
          <w:szCs w:val="22"/>
        </w:rPr>
        <w:t xml:space="preserve">, </w:t>
      </w:r>
      <w:r w:rsidRPr="00052158">
        <w:rPr>
          <w:rFonts w:ascii="Times New Roman" w:hAnsi="Times New Roman" w:cs="Times New Roman"/>
          <w:sz w:val="22"/>
          <w:szCs w:val="22"/>
        </w:rPr>
        <w:t>Univers</w:t>
      </w:r>
      <w:r w:rsidR="007618E8" w:rsidRPr="00052158">
        <w:rPr>
          <w:rFonts w:ascii="Times New Roman" w:hAnsi="Times New Roman" w:cs="Times New Roman"/>
          <w:sz w:val="22"/>
          <w:szCs w:val="22"/>
        </w:rPr>
        <w:t>ity of Tennessee, 2011- 2013</w:t>
      </w:r>
      <w:r w:rsidRPr="00052158">
        <w:rPr>
          <w:rFonts w:ascii="Times New Roman" w:hAnsi="Times New Roman" w:cs="Times New Roman"/>
          <w:sz w:val="22"/>
          <w:szCs w:val="22"/>
        </w:rPr>
        <w:tab/>
      </w:r>
      <w:r w:rsidRPr="00052158">
        <w:rPr>
          <w:rFonts w:ascii="Times New Roman" w:hAnsi="Times New Roman" w:cs="Times New Roman"/>
          <w:sz w:val="22"/>
          <w:szCs w:val="22"/>
        </w:rPr>
        <w:tab/>
      </w:r>
    </w:p>
    <w:p w14:paraId="1A168C28" w14:textId="77777777" w:rsidR="00F82686" w:rsidRPr="00052158" w:rsidRDefault="000D3598" w:rsidP="00F82686">
      <w:pPr>
        <w:pStyle w:val="ListParagraph"/>
        <w:numPr>
          <w:ilvl w:val="1"/>
          <w:numId w:val="20"/>
        </w:numPr>
        <w:ind w:left="720" w:firstLine="360"/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Subcommittee Member: Strategic Directions f</w:t>
      </w:r>
      <w:r w:rsidR="00F82686" w:rsidRPr="00052158">
        <w:rPr>
          <w:rFonts w:ascii="Times New Roman" w:hAnsi="Times New Roman" w:cs="Times New Roman"/>
          <w:sz w:val="22"/>
          <w:szCs w:val="22"/>
        </w:rPr>
        <w:t xml:space="preserve">or Media Planning </w:t>
      </w:r>
      <w:r w:rsidR="00F82686" w:rsidRPr="00052158">
        <w:rPr>
          <w:rFonts w:ascii="Times New Roman" w:hAnsi="Times New Roman" w:cs="Times New Roman"/>
          <w:sz w:val="22"/>
          <w:szCs w:val="22"/>
        </w:rPr>
        <w:tab/>
      </w:r>
      <w:r w:rsidR="00F82686" w:rsidRPr="00052158">
        <w:rPr>
          <w:rFonts w:ascii="Times New Roman" w:hAnsi="Times New Roman" w:cs="Times New Roman"/>
          <w:sz w:val="22"/>
          <w:szCs w:val="22"/>
        </w:rPr>
        <w:tab/>
      </w:r>
    </w:p>
    <w:p w14:paraId="7E2817C7" w14:textId="6E0BA648" w:rsidR="00F80E12" w:rsidRPr="00052158" w:rsidRDefault="007618E8" w:rsidP="00F82686">
      <w:pPr>
        <w:pStyle w:val="ListParagraph"/>
        <w:ind w:firstLine="720"/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 xml:space="preserve">Software, </w:t>
      </w:r>
      <w:r w:rsidR="000D3598" w:rsidRPr="00052158">
        <w:rPr>
          <w:rFonts w:ascii="Times New Roman" w:hAnsi="Times New Roman" w:cs="Times New Roman"/>
          <w:sz w:val="22"/>
          <w:szCs w:val="22"/>
        </w:rPr>
        <w:t>University of Tennessee</w:t>
      </w:r>
      <w:r w:rsidRPr="00052158">
        <w:rPr>
          <w:rFonts w:ascii="Times New Roman" w:hAnsi="Times New Roman" w:cs="Times New Roman"/>
          <w:sz w:val="22"/>
          <w:szCs w:val="22"/>
        </w:rPr>
        <w:t>, 2011</w:t>
      </w:r>
    </w:p>
    <w:p w14:paraId="2CEE5AC1" w14:textId="77777777" w:rsidR="00C35E64" w:rsidRDefault="00C35E64" w:rsidP="0029719F">
      <w:pPr>
        <w:rPr>
          <w:b/>
          <w:i/>
          <w:sz w:val="22"/>
          <w:szCs w:val="22"/>
        </w:rPr>
      </w:pPr>
    </w:p>
    <w:p w14:paraId="6ED8E13C" w14:textId="777A6129" w:rsidR="00446F2D" w:rsidRPr="00052158" w:rsidRDefault="00446F2D" w:rsidP="0029719F">
      <w:pPr>
        <w:rPr>
          <w:b/>
          <w:i/>
          <w:sz w:val="22"/>
          <w:szCs w:val="22"/>
        </w:rPr>
      </w:pPr>
      <w:r w:rsidRPr="00052158">
        <w:rPr>
          <w:b/>
          <w:i/>
          <w:sz w:val="22"/>
          <w:szCs w:val="22"/>
        </w:rPr>
        <w:lastRenderedPageBreak/>
        <w:t>Professional and Academic Memberships/Associations</w:t>
      </w:r>
    </w:p>
    <w:p w14:paraId="7372F09E" w14:textId="2BE5B73F" w:rsidR="00446F2D" w:rsidRPr="00052158" w:rsidRDefault="00403279" w:rsidP="00F82686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American Council on Consumer Interests</w:t>
      </w:r>
      <w:r w:rsidR="00012C58" w:rsidRPr="00052158">
        <w:rPr>
          <w:rFonts w:ascii="Times New Roman" w:hAnsi="Times New Roman" w:cs="Times New Roman"/>
          <w:sz w:val="22"/>
          <w:szCs w:val="22"/>
        </w:rPr>
        <w:t xml:space="preserve"> (ACCI) member</w:t>
      </w:r>
      <w:r w:rsidR="007618E8" w:rsidRPr="00052158">
        <w:rPr>
          <w:rFonts w:ascii="Times New Roman" w:hAnsi="Times New Roman" w:cs="Times New Roman"/>
          <w:sz w:val="22"/>
          <w:szCs w:val="22"/>
        </w:rPr>
        <w:t>, 2016 – 201</w:t>
      </w:r>
      <w:r w:rsidR="00EE041D" w:rsidRPr="00052158">
        <w:rPr>
          <w:rFonts w:ascii="Times New Roman" w:hAnsi="Times New Roman" w:cs="Times New Roman"/>
          <w:sz w:val="22"/>
          <w:szCs w:val="22"/>
        </w:rPr>
        <w:t xml:space="preserve">7, 2020 - </w:t>
      </w:r>
      <w:r w:rsidR="00750C46">
        <w:rPr>
          <w:rFonts w:ascii="Times New Roman" w:hAnsi="Times New Roman" w:cs="Times New Roman"/>
          <w:sz w:val="22"/>
          <w:szCs w:val="22"/>
        </w:rPr>
        <w:t>2021</w:t>
      </w:r>
    </w:p>
    <w:p w14:paraId="3EC8E7FC" w14:textId="77777777" w:rsidR="00F82686" w:rsidRPr="00052158" w:rsidRDefault="00012C58" w:rsidP="00F82686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Center for Health and Risk Communication (CHRC) affiliated member</w:t>
      </w:r>
      <w:r w:rsidR="007618E8" w:rsidRPr="00052158">
        <w:rPr>
          <w:rFonts w:ascii="Times New Roman" w:hAnsi="Times New Roman" w:cs="Times New Roman"/>
          <w:sz w:val="22"/>
          <w:szCs w:val="22"/>
        </w:rPr>
        <w:t>, 2014 – Present</w:t>
      </w:r>
      <w:r w:rsidR="00F82686" w:rsidRPr="00052158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115E43FE" w14:textId="3C78811E" w:rsidR="00226FE5" w:rsidRPr="00052158" w:rsidRDefault="00226FE5" w:rsidP="00F82686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University of Georgia Obesity Initiative Research Group</w:t>
      </w:r>
      <w:r w:rsidR="007618E8" w:rsidRPr="00052158">
        <w:rPr>
          <w:rFonts w:ascii="Times New Roman" w:hAnsi="Times New Roman" w:cs="Times New Roman"/>
          <w:sz w:val="22"/>
          <w:szCs w:val="22"/>
        </w:rPr>
        <w:t>, 2014 – 2015</w:t>
      </w:r>
    </w:p>
    <w:p w14:paraId="5E7798E0" w14:textId="605C13E4" w:rsidR="007618E8" w:rsidRPr="00052158" w:rsidRDefault="000D3598" w:rsidP="00F82686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b/>
          <w:i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American Marketing Association (AMA)</w:t>
      </w:r>
      <w:r w:rsidR="007618E8" w:rsidRPr="00052158">
        <w:rPr>
          <w:rFonts w:ascii="Times New Roman" w:hAnsi="Times New Roman" w:cs="Times New Roman"/>
          <w:sz w:val="22"/>
          <w:szCs w:val="22"/>
        </w:rPr>
        <w:t>, 2012 – 2015</w:t>
      </w:r>
    </w:p>
    <w:p w14:paraId="053A1F24" w14:textId="071E68A6" w:rsidR="000D3598" w:rsidRPr="00052158" w:rsidRDefault="000D3598" w:rsidP="00F82686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b/>
          <w:i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Association for Education in Journal</w:t>
      </w:r>
      <w:r w:rsidR="00F82686" w:rsidRPr="00052158">
        <w:rPr>
          <w:rFonts w:ascii="Times New Roman" w:hAnsi="Times New Roman" w:cs="Times New Roman"/>
          <w:sz w:val="22"/>
          <w:szCs w:val="22"/>
        </w:rPr>
        <w:t xml:space="preserve">ism and Mass Communication, </w:t>
      </w:r>
      <w:r w:rsidRPr="00052158">
        <w:rPr>
          <w:rFonts w:ascii="Times New Roman" w:hAnsi="Times New Roman" w:cs="Times New Roman"/>
          <w:sz w:val="22"/>
          <w:szCs w:val="22"/>
        </w:rPr>
        <w:t>(AEJMC)</w:t>
      </w:r>
      <w:r w:rsidR="007618E8" w:rsidRPr="00052158">
        <w:rPr>
          <w:rFonts w:ascii="Times New Roman" w:hAnsi="Times New Roman" w:cs="Times New Roman"/>
          <w:sz w:val="22"/>
          <w:szCs w:val="22"/>
        </w:rPr>
        <w:t xml:space="preserve">, 2012 </w:t>
      </w:r>
      <w:r w:rsidR="00EF3A39" w:rsidRPr="00052158">
        <w:rPr>
          <w:rFonts w:ascii="Times New Roman" w:hAnsi="Times New Roman" w:cs="Times New Roman"/>
          <w:sz w:val="22"/>
          <w:szCs w:val="22"/>
        </w:rPr>
        <w:t>–</w:t>
      </w:r>
      <w:r w:rsidR="007618E8" w:rsidRPr="00052158">
        <w:rPr>
          <w:rFonts w:ascii="Times New Roman" w:hAnsi="Times New Roman" w:cs="Times New Roman"/>
          <w:sz w:val="22"/>
          <w:szCs w:val="22"/>
        </w:rPr>
        <w:t xml:space="preserve"> 201</w:t>
      </w:r>
      <w:r w:rsidR="00EF3A39" w:rsidRPr="00052158">
        <w:rPr>
          <w:rFonts w:ascii="Times New Roman" w:hAnsi="Times New Roman" w:cs="Times New Roman"/>
          <w:sz w:val="22"/>
          <w:szCs w:val="22"/>
        </w:rPr>
        <w:t>3, 2018 - 2019</w:t>
      </w:r>
    </w:p>
    <w:p w14:paraId="21C962E6" w14:textId="2DFC63DF" w:rsidR="000D3598" w:rsidRPr="00052158" w:rsidRDefault="000D3598" w:rsidP="00F82686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American Academy of Advertising (AAA)</w:t>
      </w:r>
      <w:r w:rsidR="007618E8" w:rsidRPr="00052158">
        <w:rPr>
          <w:rFonts w:ascii="Times New Roman" w:hAnsi="Times New Roman" w:cs="Times New Roman"/>
          <w:sz w:val="22"/>
          <w:szCs w:val="22"/>
        </w:rPr>
        <w:t>, 2010 – Present</w:t>
      </w:r>
    </w:p>
    <w:p w14:paraId="50B5DE7B" w14:textId="77777777" w:rsidR="0056507C" w:rsidRPr="00052158" w:rsidRDefault="0056507C" w:rsidP="00AD53CB">
      <w:pPr>
        <w:rPr>
          <w:b/>
          <w:i/>
          <w:sz w:val="22"/>
          <w:szCs w:val="22"/>
        </w:rPr>
      </w:pPr>
    </w:p>
    <w:p w14:paraId="21976601" w14:textId="78861EA8" w:rsidR="00DF23FE" w:rsidRPr="00052158" w:rsidRDefault="00F82686" w:rsidP="00AD53CB">
      <w:pPr>
        <w:rPr>
          <w:b/>
          <w:i/>
          <w:sz w:val="22"/>
          <w:szCs w:val="22"/>
        </w:rPr>
      </w:pPr>
      <w:r w:rsidRPr="00052158">
        <w:rPr>
          <w:b/>
          <w:i/>
          <w:sz w:val="22"/>
          <w:szCs w:val="22"/>
        </w:rPr>
        <w:t>Professional Development</w:t>
      </w:r>
    </w:p>
    <w:p w14:paraId="2732F7B5" w14:textId="3E15E0EB" w:rsidR="00DF23FE" w:rsidRDefault="00DF23FE" w:rsidP="0098142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“</w:t>
      </w:r>
      <w:r w:rsidRPr="00DF23FE">
        <w:rPr>
          <w:rFonts w:ascii="Times New Roman" w:hAnsi="Times New Roman" w:cs="Times New Roman"/>
          <w:sz w:val="22"/>
          <w:szCs w:val="22"/>
        </w:rPr>
        <w:t>Global Education Risk Management Program Staff Workshop</w:t>
      </w:r>
      <w:r>
        <w:rPr>
          <w:rFonts w:ascii="Times New Roman" w:hAnsi="Times New Roman" w:cs="Times New Roman"/>
          <w:sz w:val="22"/>
          <w:szCs w:val="22"/>
        </w:rPr>
        <w:t>” (Feb 12, 2024)</w:t>
      </w:r>
    </w:p>
    <w:p w14:paraId="71B57A4E" w14:textId="4C52FFFA" w:rsidR="00DC65BC" w:rsidRPr="00052158" w:rsidRDefault="00DC65BC" w:rsidP="0098142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“Faculty Search Committee Training” Presented by UGA OFA (August 16, 2019)</w:t>
      </w:r>
    </w:p>
    <w:p w14:paraId="00D87E6B" w14:textId="3C99C208" w:rsidR="00981423" w:rsidRPr="00052158" w:rsidRDefault="00981423" w:rsidP="0098142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“Moxie Faculty Workshop” Presented by Moxie (September 6, 2019)</w:t>
      </w:r>
    </w:p>
    <w:p w14:paraId="7E4385DB" w14:textId="0B6A1C9E" w:rsidR="006F6AD0" w:rsidRPr="00052158" w:rsidRDefault="006F6AD0" w:rsidP="006F6AD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“Moxie Faculty Workshop” Presented by Moxie (August 10, 2018)</w:t>
      </w:r>
    </w:p>
    <w:p w14:paraId="2AE3210F" w14:textId="04C46AD8" w:rsidR="00225715" w:rsidRPr="00052158" w:rsidRDefault="00225715" w:rsidP="00F8268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“Write Winning Grant Proposal</w:t>
      </w:r>
      <w:r w:rsidR="00E11B82" w:rsidRPr="00052158">
        <w:rPr>
          <w:rFonts w:ascii="Times New Roman" w:hAnsi="Times New Roman" w:cs="Times New Roman"/>
          <w:sz w:val="22"/>
          <w:szCs w:val="22"/>
        </w:rPr>
        <w:t>s</w:t>
      </w:r>
      <w:r w:rsidRPr="00052158">
        <w:rPr>
          <w:rFonts w:ascii="Times New Roman" w:hAnsi="Times New Roman" w:cs="Times New Roman"/>
          <w:sz w:val="22"/>
          <w:szCs w:val="22"/>
        </w:rPr>
        <w:t xml:space="preserve"> Workshop” Presented by OIBR (March 19</w:t>
      </w:r>
      <w:r w:rsidRPr="00052158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052158">
        <w:rPr>
          <w:rFonts w:ascii="Times New Roman" w:hAnsi="Times New Roman" w:cs="Times New Roman"/>
          <w:sz w:val="22"/>
          <w:szCs w:val="22"/>
        </w:rPr>
        <w:t>, 2018)</w:t>
      </w:r>
    </w:p>
    <w:p w14:paraId="1ADBEC73" w14:textId="131ED87C" w:rsidR="00292FFD" w:rsidRPr="00052158" w:rsidRDefault="00292FFD" w:rsidP="00F8268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“Moxie Faculty Workshop” Presented by Moxie (August 7, 2017)</w:t>
      </w:r>
    </w:p>
    <w:p w14:paraId="0EA63F6D" w14:textId="0990CD40" w:rsidR="00292FFD" w:rsidRPr="00052158" w:rsidRDefault="00553E6B" w:rsidP="00F8268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“</w:t>
      </w:r>
      <w:r w:rsidR="00292FFD" w:rsidRPr="00052158">
        <w:rPr>
          <w:rFonts w:ascii="Times New Roman" w:hAnsi="Times New Roman" w:cs="Times New Roman"/>
          <w:sz w:val="22"/>
          <w:szCs w:val="22"/>
        </w:rPr>
        <w:t>Promotion and Tenure Workshop</w:t>
      </w:r>
      <w:r w:rsidRPr="00052158">
        <w:rPr>
          <w:rFonts w:ascii="Times New Roman" w:hAnsi="Times New Roman" w:cs="Times New Roman"/>
          <w:sz w:val="22"/>
          <w:szCs w:val="22"/>
        </w:rPr>
        <w:t>”</w:t>
      </w:r>
      <w:r w:rsidR="00292FFD" w:rsidRPr="00052158">
        <w:rPr>
          <w:rFonts w:ascii="Times New Roman" w:hAnsi="Times New Roman" w:cs="Times New Roman"/>
          <w:sz w:val="22"/>
          <w:szCs w:val="22"/>
        </w:rPr>
        <w:t xml:space="preserve"> presented by UGA (July 26, 2017)</w:t>
      </w:r>
    </w:p>
    <w:p w14:paraId="72E4AF95" w14:textId="395FA011" w:rsidR="00266C08" w:rsidRPr="00052158" w:rsidRDefault="00C45955" w:rsidP="00F8268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 xml:space="preserve">“Putting Disclosures to the Test: An FTC Workshop (September 15, 2016) </w:t>
      </w:r>
    </w:p>
    <w:p w14:paraId="47631C65" w14:textId="66ACB05C" w:rsidR="00DB6E0D" w:rsidRPr="00052158" w:rsidRDefault="00986FFF" w:rsidP="00F8268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“</w:t>
      </w:r>
      <w:r w:rsidR="00DB6E0D" w:rsidRPr="00052158">
        <w:rPr>
          <w:rFonts w:ascii="Times New Roman" w:hAnsi="Times New Roman" w:cs="Times New Roman"/>
          <w:sz w:val="22"/>
          <w:szCs w:val="22"/>
        </w:rPr>
        <w:t>Moxie Faculty Workshop” Presented by Moxie (August 9, 2016)</w:t>
      </w:r>
    </w:p>
    <w:p w14:paraId="0B23AC9F" w14:textId="202C8310" w:rsidR="00FA14EF" w:rsidRPr="00052158" w:rsidRDefault="006D5EA3" w:rsidP="00F8268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“NSF Funding Workshop” Presented by Matt Clary (November, 2015)</w:t>
      </w:r>
    </w:p>
    <w:p w14:paraId="627F545F" w14:textId="3A9FD148" w:rsidR="00BC432F" w:rsidRPr="00052158" w:rsidRDefault="00BC432F" w:rsidP="00F8268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“Social Listening Faculty Workshop” Presented by Moxie (August 12, 2015)</w:t>
      </w:r>
    </w:p>
    <w:p w14:paraId="61705A59" w14:textId="542C7CF0" w:rsidR="0056507C" w:rsidRPr="00052158" w:rsidRDefault="00266C08" w:rsidP="00631BF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“Finding Funding Workshop” Presented by UGA Libraries (November 14, 2014)</w:t>
      </w:r>
    </w:p>
    <w:p w14:paraId="3E976914" w14:textId="36D51045" w:rsidR="00226FE5" w:rsidRPr="00052158" w:rsidRDefault="009C63FE" w:rsidP="00631BF6">
      <w:pPr>
        <w:pStyle w:val="ListParagraph"/>
        <w:numPr>
          <w:ilvl w:val="0"/>
          <w:numId w:val="22"/>
        </w:numPr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“Big Data Analytics and Social Listening Faculty Workshop”</w:t>
      </w:r>
      <w:r w:rsidR="00B00006" w:rsidRPr="00052158">
        <w:rPr>
          <w:rFonts w:ascii="Times New Roman" w:hAnsi="Times New Roman" w:cs="Times New Roman"/>
          <w:sz w:val="22"/>
          <w:szCs w:val="22"/>
        </w:rPr>
        <w:t xml:space="preserve"> Presented by Moxie (August  27,</w:t>
      </w:r>
      <w:r w:rsidRPr="00052158">
        <w:rPr>
          <w:rFonts w:ascii="Times New Roman" w:hAnsi="Times New Roman" w:cs="Times New Roman"/>
          <w:sz w:val="22"/>
          <w:szCs w:val="22"/>
        </w:rPr>
        <w:t>2014)</w:t>
      </w:r>
    </w:p>
    <w:p w14:paraId="4305EED6" w14:textId="4FD2969B" w:rsidR="00196EC7" w:rsidRPr="00052158" w:rsidRDefault="009C63FE" w:rsidP="00196EC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Panel Member for “Congrats you got your</w:t>
      </w:r>
      <w:r w:rsidR="00B00006" w:rsidRPr="00052158">
        <w:rPr>
          <w:rFonts w:ascii="Times New Roman" w:hAnsi="Times New Roman" w:cs="Times New Roman"/>
          <w:sz w:val="22"/>
          <w:szCs w:val="22"/>
        </w:rPr>
        <w:t xml:space="preserve"> Ph.D.! Now What? Presented </w:t>
      </w:r>
      <w:r w:rsidRPr="00052158">
        <w:rPr>
          <w:rFonts w:ascii="Times New Roman" w:hAnsi="Times New Roman" w:cs="Times New Roman"/>
          <w:sz w:val="22"/>
          <w:szCs w:val="22"/>
        </w:rPr>
        <w:t>by the Graduate Student Association (GSA) (April 19</w:t>
      </w:r>
      <w:r w:rsidRPr="00052158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052158">
        <w:rPr>
          <w:rFonts w:ascii="Times New Roman" w:hAnsi="Times New Roman" w:cs="Times New Roman"/>
          <w:sz w:val="22"/>
          <w:szCs w:val="22"/>
        </w:rPr>
        <w:t>, 2013)</w:t>
      </w:r>
    </w:p>
    <w:p w14:paraId="22A1C15A" w14:textId="3120666B" w:rsidR="009C63FE" w:rsidRPr="00052158" w:rsidRDefault="009C63FE" w:rsidP="00F8268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Panel Member for “Taking Comprehensive Exams” Presen</w:t>
      </w:r>
      <w:r w:rsidR="00345A50" w:rsidRPr="00052158">
        <w:rPr>
          <w:rFonts w:ascii="Times New Roman" w:hAnsi="Times New Roman" w:cs="Times New Roman"/>
          <w:sz w:val="22"/>
          <w:szCs w:val="22"/>
        </w:rPr>
        <w:t xml:space="preserve">ted by the </w:t>
      </w:r>
      <w:r w:rsidR="00B00006" w:rsidRPr="00052158">
        <w:rPr>
          <w:rFonts w:ascii="Times New Roman" w:hAnsi="Times New Roman" w:cs="Times New Roman"/>
          <w:sz w:val="22"/>
          <w:szCs w:val="22"/>
        </w:rPr>
        <w:t xml:space="preserve">Graduate Student </w:t>
      </w:r>
      <w:r w:rsidRPr="00052158">
        <w:rPr>
          <w:rFonts w:ascii="Times New Roman" w:hAnsi="Times New Roman" w:cs="Times New Roman"/>
          <w:sz w:val="22"/>
          <w:szCs w:val="22"/>
        </w:rPr>
        <w:t>Association (GSA) (February 8</w:t>
      </w:r>
      <w:r w:rsidRPr="00052158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052158">
        <w:rPr>
          <w:rFonts w:ascii="Times New Roman" w:hAnsi="Times New Roman" w:cs="Times New Roman"/>
          <w:sz w:val="22"/>
          <w:szCs w:val="22"/>
        </w:rPr>
        <w:t>, 2013)</w:t>
      </w:r>
    </w:p>
    <w:p w14:paraId="2786DCEC" w14:textId="3A793E0A" w:rsidR="009C63FE" w:rsidRPr="00052158" w:rsidRDefault="009C63FE" w:rsidP="00F8268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“Experian Simmons Database Workshop” Presented by Dr. Jin Park</w:t>
      </w:r>
      <w:r w:rsidR="00345A50" w:rsidRPr="00052158">
        <w:rPr>
          <w:rFonts w:ascii="Times New Roman" w:hAnsi="Times New Roman" w:cs="Times New Roman"/>
          <w:sz w:val="22"/>
          <w:szCs w:val="22"/>
        </w:rPr>
        <w:t xml:space="preserve"> </w:t>
      </w:r>
      <w:r w:rsidR="00B00006" w:rsidRPr="00052158">
        <w:rPr>
          <w:rFonts w:ascii="Times New Roman" w:hAnsi="Times New Roman" w:cs="Times New Roman"/>
          <w:sz w:val="22"/>
          <w:szCs w:val="22"/>
        </w:rPr>
        <w:t xml:space="preserve">University of Tennessee, </w:t>
      </w:r>
      <w:r w:rsidRPr="00052158">
        <w:rPr>
          <w:rFonts w:ascii="Times New Roman" w:hAnsi="Times New Roman" w:cs="Times New Roman"/>
          <w:sz w:val="22"/>
          <w:szCs w:val="22"/>
        </w:rPr>
        <w:t>Knoxville (February 1</w:t>
      </w:r>
      <w:r w:rsidRPr="00052158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Pr="00052158">
        <w:rPr>
          <w:rFonts w:ascii="Times New Roman" w:hAnsi="Times New Roman" w:cs="Times New Roman"/>
          <w:sz w:val="22"/>
          <w:szCs w:val="22"/>
        </w:rPr>
        <w:t>, 2013)</w:t>
      </w:r>
    </w:p>
    <w:p w14:paraId="288D7DA3" w14:textId="1AA456B0" w:rsidR="009C63FE" w:rsidRPr="00052158" w:rsidRDefault="009C63FE" w:rsidP="00F8268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“Collaborative Institutional Training I</w:t>
      </w:r>
      <w:r w:rsidR="00345A50" w:rsidRPr="00052158">
        <w:rPr>
          <w:rFonts w:ascii="Times New Roman" w:hAnsi="Times New Roman" w:cs="Times New Roman"/>
          <w:sz w:val="22"/>
          <w:szCs w:val="22"/>
        </w:rPr>
        <w:t xml:space="preserve">nitiative” (CITI) for Social &amp; </w:t>
      </w:r>
      <w:r w:rsidRPr="00052158">
        <w:rPr>
          <w:rFonts w:ascii="Times New Roman" w:hAnsi="Times New Roman" w:cs="Times New Roman"/>
          <w:sz w:val="22"/>
          <w:szCs w:val="22"/>
        </w:rPr>
        <w:t>Behavioral Research with Human Subjects.University of Tennessee, Knoxville (December, 13</w:t>
      </w:r>
      <w:r w:rsidRPr="00052158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052158">
        <w:rPr>
          <w:rFonts w:ascii="Times New Roman" w:hAnsi="Times New Roman" w:cs="Times New Roman"/>
          <w:sz w:val="22"/>
          <w:szCs w:val="22"/>
        </w:rPr>
        <w:t>, 2012)</w:t>
      </w:r>
    </w:p>
    <w:p w14:paraId="3E5C7B5F" w14:textId="190B0CCD" w:rsidR="00867FE3" w:rsidRPr="00052158" w:rsidRDefault="009C63FE" w:rsidP="00867FE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Panel Member for “Attending Academic Co</w:t>
      </w:r>
      <w:r w:rsidR="00B00006" w:rsidRPr="00052158">
        <w:rPr>
          <w:rFonts w:ascii="Times New Roman" w:hAnsi="Times New Roman" w:cs="Times New Roman"/>
          <w:sz w:val="22"/>
          <w:szCs w:val="22"/>
        </w:rPr>
        <w:t xml:space="preserve">nferences” Presented by the </w:t>
      </w:r>
      <w:r w:rsidRPr="00052158">
        <w:rPr>
          <w:rFonts w:ascii="Times New Roman" w:hAnsi="Times New Roman" w:cs="Times New Roman"/>
          <w:sz w:val="22"/>
          <w:szCs w:val="22"/>
        </w:rPr>
        <w:t>Graduate Student Association (GSA) (September 27</w:t>
      </w:r>
      <w:r w:rsidRPr="00052158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052158">
        <w:rPr>
          <w:rFonts w:ascii="Times New Roman" w:hAnsi="Times New Roman" w:cs="Times New Roman"/>
          <w:sz w:val="22"/>
          <w:szCs w:val="22"/>
        </w:rPr>
        <w:t>, 2012)</w:t>
      </w:r>
    </w:p>
    <w:p w14:paraId="1884037F" w14:textId="14E85C0F" w:rsidR="00867FE3" w:rsidRPr="00052158" w:rsidRDefault="009C63FE" w:rsidP="00867FE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Organized “Academic Conferences 101 Panel and Workshop”</w:t>
      </w:r>
      <w:r w:rsidR="00345A50" w:rsidRPr="00052158">
        <w:rPr>
          <w:rFonts w:ascii="Times New Roman" w:hAnsi="Times New Roman" w:cs="Times New Roman"/>
          <w:sz w:val="22"/>
          <w:szCs w:val="22"/>
        </w:rPr>
        <w:t xml:space="preserve"> </w:t>
      </w:r>
      <w:r w:rsidRPr="00052158">
        <w:rPr>
          <w:rFonts w:ascii="Times New Roman" w:hAnsi="Times New Roman" w:cs="Times New Roman"/>
          <w:sz w:val="22"/>
          <w:szCs w:val="22"/>
        </w:rPr>
        <w:t>Presented by the Graduate Student Associa</w:t>
      </w:r>
      <w:r w:rsidR="00345A50" w:rsidRPr="00052158">
        <w:rPr>
          <w:rFonts w:ascii="Times New Roman" w:hAnsi="Times New Roman" w:cs="Times New Roman"/>
          <w:sz w:val="22"/>
          <w:szCs w:val="22"/>
        </w:rPr>
        <w:t xml:space="preserve">tion (GSA) and sponsored by </w:t>
      </w:r>
      <w:r w:rsidRPr="00052158">
        <w:rPr>
          <w:rFonts w:ascii="Times New Roman" w:hAnsi="Times New Roman" w:cs="Times New Roman"/>
          <w:sz w:val="22"/>
          <w:szCs w:val="22"/>
        </w:rPr>
        <w:t>the Risk, Health, and Crisis Communication Research Unit, U</w:t>
      </w:r>
      <w:r w:rsidR="00345A50" w:rsidRPr="00052158">
        <w:rPr>
          <w:rFonts w:ascii="Times New Roman" w:hAnsi="Times New Roman" w:cs="Times New Roman"/>
          <w:sz w:val="22"/>
          <w:szCs w:val="22"/>
        </w:rPr>
        <w:t xml:space="preserve">niversity of </w:t>
      </w:r>
      <w:r w:rsidRPr="00052158">
        <w:rPr>
          <w:rFonts w:ascii="Times New Roman" w:hAnsi="Times New Roman" w:cs="Times New Roman"/>
          <w:sz w:val="22"/>
          <w:szCs w:val="22"/>
        </w:rPr>
        <w:t>Tennessee (Feb 2</w:t>
      </w:r>
      <w:r w:rsidRPr="00052158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Pr="00052158">
        <w:rPr>
          <w:rFonts w:ascii="Times New Roman" w:hAnsi="Times New Roman" w:cs="Times New Roman"/>
          <w:sz w:val="22"/>
          <w:szCs w:val="22"/>
        </w:rPr>
        <w:t>, 2012).</w:t>
      </w:r>
    </w:p>
    <w:p w14:paraId="0E04D15F" w14:textId="57F6D6C8" w:rsidR="009C63FE" w:rsidRPr="00052158" w:rsidRDefault="00867FE3" w:rsidP="00F8268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i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 xml:space="preserve"> </w:t>
      </w:r>
      <w:r w:rsidR="009C63FE" w:rsidRPr="00052158">
        <w:rPr>
          <w:rFonts w:ascii="Times New Roman" w:hAnsi="Times New Roman" w:cs="Times New Roman"/>
          <w:sz w:val="22"/>
          <w:szCs w:val="22"/>
        </w:rPr>
        <w:t>“Responsible Conduct of Research” (RCR) Online Training Program.</w:t>
      </w:r>
      <w:r w:rsidR="00345A50" w:rsidRPr="00052158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9C63FE" w:rsidRPr="00052158">
        <w:rPr>
          <w:rFonts w:ascii="Times New Roman" w:hAnsi="Times New Roman" w:cs="Times New Roman"/>
          <w:sz w:val="22"/>
          <w:szCs w:val="22"/>
        </w:rPr>
        <w:t>University of Tennessee, Knoxville (April 23</w:t>
      </w:r>
      <w:r w:rsidR="009C63FE" w:rsidRPr="00052158">
        <w:rPr>
          <w:rFonts w:ascii="Times New Roman" w:hAnsi="Times New Roman" w:cs="Times New Roman"/>
          <w:sz w:val="22"/>
          <w:szCs w:val="22"/>
          <w:vertAlign w:val="superscript"/>
        </w:rPr>
        <w:t>rd</w:t>
      </w:r>
      <w:r w:rsidR="009C63FE" w:rsidRPr="00052158">
        <w:rPr>
          <w:rFonts w:ascii="Times New Roman" w:hAnsi="Times New Roman" w:cs="Times New Roman"/>
          <w:sz w:val="22"/>
          <w:szCs w:val="22"/>
        </w:rPr>
        <w:t>, 2012)</w:t>
      </w:r>
    </w:p>
    <w:p w14:paraId="755F127E" w14:textId="4CAB1D02" w:rsidR="009C63FE" w:rsidRPr="00052158" w:rsidRDefault="009C63FE" w:rsidP="00F8268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“Curriculum Vita Development Workshop” (October, 31</w:t>
      </w:r>
      <w:r w:rsidRPr="00052158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Pr="00052158">
        <w:rPr>
          <w:rFonts w:ascii="Times New Roman" w:hAnsi="Times New Roman" w:cs="Times New Roman"/>
          <w:sz w:val="22"/>
          <w:szCs w:val="22"/>
        </w:rPr>
        <w:t xml:space="preserve">, 2011). </w:t>
      </w:r>
    </w:p>
    <w:p w14:paraId="731435EB" w14:textId="71FEDEB9" w:rsidR="009C63FE" w:rsidRPr="00052158" w:rsidRDefault="009C63FE" w:rsidP="00F8268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“CCI Panel on Co-Authorship” Present</w:t>
      </w:r>
      <w:r w:rsidR="009B6B02" w:rsidRPr="00052158">
        <w:rPr>
          <w:rFonts w:ascii="Times New Roman" w:hAnsi="Times New Roman" w:cs="Times New Roman"/>
          <w:sz w:val="22"/>
          <w:szCs w:val="22"/>
        </w:rPr>
        <w:t xml:space="preserve">ed by the Graduate Student </w:t>
      </w:r>
      <w:r w:rsidRPr="00052158">
        <w:rPr>
          <w:rFonts w:ascii="Times New Roman" w:hAnsi="Times New Roman" w:cs="Times New Roman"/>
          <w:sz w:val="22"/>
          <w:szCs w:val="22"/>
        </w:rPr>
        <w:t>Association (GSA) (October 27</w:t>
      </w:r>
      <w:r w:rsidRPr="00052158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052158">
        <w:rPr>
          <w:rFonts w:ascii="Times New Roman" w:hAnsi="Times New Roman" w:cs="Times New Roman"/>
          <w:sz w:val="22"/>
          <w:szCs w:val="22"/>
        </w:rPr>
        <w:t>, 2011)</w:t>
      </w:r>
    </w:p>
    <w:p w14:paraId="723D2ED6" w14:textId="4167D52E" w:rsidR="009C63FE" w:rsidRPr="00052158" w:rsidRDefault="009C63FE" w:rsidP="00F8268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“Utilizing Zotero Bibliographic Software</w:t>
      </w:r>
      <w:r w:rsidR="00345A50" w:rsidRPr="00052158">
        <w:rPr>
          <w:rFonts w:ascii="Times New Roman" w:hAnsi="Times New Roman" w:cs="Times New Roman"/>
          <w:sz w:val="22"/>
          <w:szCs w:val="22"/>
        </w:rPr>
        <w:t xml:space="preserve">” Presented by the Graduate </w:t>
      </w:r>
      <w:r w:rsidRPr="00052158">
        <w:rPr>
          <w:rFonts w:ascii="Times New Roman" w:hAnsi="Times New Roman" w:cs="Times New Roman"/>
          <w:sz w:val="22"/>
          <w:szCs w:val="22"/>
        </w:rPr>
        <w:t>Student Association (GSA) (September 23</w:t>
      </w:r>
      <w:r w:rsidRPr="00052158">
        <w:rPr>
          <w:rFonts w:ascii="Times New Roman" w:hAnsi="Times New Roman" w:cs="Times New Roman"/>
          <w:sz w:val="22"/>
          <w:szCs w:val="22"/>
          <w:vertAlign w:val="superscript"/>
        </w:rPr>
        <w:t>rd</w:t>
      </w:r>
      <w:r w:rsidRPr="00052158">
        <w:rPr>
          <w:rFonts w:ascii="Times New Roman" w:hAnsi="Times New Roman" w:cs="Times New Roman"/>
          <w:sz w:val="22"/>
          <w:szCs w:val="22"/>
        </w:rPr>
        <w:t xml:space="preserve">, 2011). </w:t>
      </w:r>
    </w:p>
    <w:p w14:paraId="59CD83F8" w14:textId="475C77AC" w:rsidR="009C63FE" w:rsidRPr="00052158" w:rsidRDefault="009C63FE" w:rsidP="00F8268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“Writing Successful Grants Part II” (January, 25</w:t>
      </w:r>
      <w:r w:rsidRPr="00052158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052158">
        <w:rPr>
          <w:rFonts w:ascii="Times New Roman" w:hAnsi="Times New Roman" w:cs="Times New Roman"/>
          <w:sz w:val="22"/>
          <w:szCs w:val="22"/>
        </w:rPr>
        <w:t>, 2011).</w:t>
      </w:r>
    </w:p>
    <w:p w14:paraId="5728D887" w14:textId="2B027ED6" w:rsidR="000D3598" w:rsidRPr="00052158" w:rsidRDefault="009C63FE" w:rsidP="0062593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052158">
        <w:rPr>
          <w:rFonts w:ascii="Times New Roman" w:hAnsi="Times New Roman" w:cs="Times New Roman"/>
          <w:sz w:val="22"/>
          <w:szCs w:val="22"/>
        </w:rPr>
        <w:t>“Writing Successful Grants Part I” (January, 17</w:t>
      </w:r>
      <w:r w:rsidRPr="00052158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052158">
        <w:rPr>
          <w:rFonts w:ascii="Times New Roman" w:hAnsi="Times New Roman" w:cs="Times New Roman"/>
          <w:sz w:val="22"/>
          <w:szCs w:val="22"/>
        </w:rPr>
        <w:t>, 2011).</w:t>
      </w:r>
    </w:p>
    <w:sectPr w:rsidR="000D3598" w:rsidRPr="00052158" w:rsidSect="0041343F"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6D33A" w14:textId="77777777" w:rsidR="00F36C25" w:rsidRDefault="00F36C25">
      <w:r>
        <w:separator/>
      </w:r>
    </w:p>
  </w:endnote>
  <w:endnote w:type="continuationSeparator" w:id="0">
    <w:p w14:paraId="483F0ADE" w14:textId="77777777" w:rsidR="00F36C25" w:rsidRDefault="00F3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">
    <w:altName w:val="Yu Gothic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CE19" w14:textId="77777777" w:rsidR="00FE548A" w:rsidRDefault="00FE548A" w:rsidP="007740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816028" w14:textId="77777777" w:rsidR="00FE548A" w:rsidRDefault="00FE548A" w:rsidP="00796E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63B6" w14:textId="77777777" w:rsidR="00FE548A" w:rsidRPr="00F96223" w:rsidRDefault="00FE548A" w:rsidP="007740C3">
    <w:pPr>
      <w:pStyle w:val="Footer"/>
      <w:framePr w:wrap="around" w:vAnchor="text" w:hAnchor="margin" w:xAlign="right" w:y="1"/>
      <w:rPr>
        <w:rStyle w:val="PageNumber"/>
      </w:rPr>
    </w:pPr>
    <w:r w:rsidRPr="00F96223">
      <w:rPr>
        <w:rStyle w:val="PageNumber"/>
        <w:rFonts w:ascii="Times New Roman" w:hAnsi="Times New Roman"/>
      </w:rPr>
      <w:fldChar w:fldCharType="begin"/>
    </w:r>
    <w:r w:rsidRPr="00F96223">
      <w:rPr>
        <w:rStyle w:val="PageNumber"/>
        <w:rFonts w:ascii="Times New Roman" w:hAnsi="Times New Roman"/>
      </w:rPr>
      <w:instrText xml:space="preserve">PAGE  </w:instrText>
    </w:r>
    <w:r w:rsidRPr="00F96223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 w:rsidRPr="00F96223">
      <w:rPr>
        <w:rStyle w:val="PageNumber"/>
        <w:rFonts w:ascii="Times New Roman" w:hAnsi="Times New Roman"/>
      </w:rPr>
      <w:fldChar w:fldCharType="end"/>
    </w:r>
  </w:p>
  <w:p w14:paraId="77270E43" w14:textId="3E195EF9" w:rsidR="00FE548A" w:rsidRPr="00551D6F" w:rsidRDefault="00FE548A" w:rsidP="00796E9C">
    <w:pPr>
      <w:pStyle w:val="Footer"/>
      <w:ind w:right="360"/>
      <w:rPr>
        <w:rFonts w:ascii="Times New Roman" w:hAnsi="Times New Roman"/>
      </w:rPr>
    </w:pPr>
    <w:r w:rsidRPr="00551D6F">
      <w:rPr>
        <w:rFonts w:ascii="Times New Roman" w:hAnsi="Times New Roman"/>
      </w:rPr>
      <w:t xml:space="preserve">Nathaniel </w:t>
    </w:r>
    <w:r>
      <w:rPr>
        <w:rFonts w:ascii="Times New Roman" w:hAnsi="Times New Roman"/>
      </w:rPr>
      <w:t xml:space="preserve">J. </w:t>
    </w:r>
    <w:r w:rsidRPr="00551D6F">
      <w:rPr>
        <w:rFonts w:ascii="Times New Roman" w:hAnsi="Times New Roman"/>
      </w:rPr>
      <w:t>Evans</w:t>
    </w:r>
    <w:r>
      <w:rPr>
        <w:rFonts w:ascii="Times New Roman" w:hAnsi="Times New Roman"/>
      </w:rPr>
      <w:t>, Ph.D.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6B3C7" w14:textId="77777777" w:rsidR="00F36C25" w:rsidRDefault="00F36C25">
      <w:r>
        <w:separator/>
      </w:r>
    </w:p>
  </w:footnote>
  <w:footnote w:type="continuationSeparator" w:id="0">
    <w:p w14:paraId="611E3D95" w14:textId="77777777" w:rsidR="00F36C25" w:rsidRDefault="00F36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F0F"/>
    <w:multiLevelType w:val="hybridMultilevel"/>
    <w:tmpl w:val="A1B4F894"/>
    <w:lvl w:ilvl="0" w:tplc="3C2814D8">
      <w:start w:val="1"/>
      <w:numFmt w:val="bullet"/>
      <w:lvlText w:val="-"/>
      <w:lvlJc w:val="left"/>
      <w:pPr>
        <w:ind w:left="720" w:hanging="360"/>
      </w:pPr>
      <w:rPr>
        <w:rFonts w:ascii="Palatino Linotype" w:eastAsia="Malgun Gothic" w:hAnsi="Palatino Linotype" w:hint="default"/>
        <w:b w:val="0"/>
        <w:color w:val="000000"/>
        <w:sz w:val="22"/>
        <w:szCs w:val="22"/>
      </w:rPr>
    </w:lvl>
    <w:lvl w:ilvl="1" w:tplc="3C2814D8">
      <w:start w:val="1"/>
      <w:numFmt w:val="bullet"/>
      <w:lvlText w:val="-"/>
      <w:lvlJc w:val="left"/>
      <w:pPr>
        <w:ind w:left="1440" w:hanging="360"/>
      </w:pPr>
      <w:rPr>
        <w:rFonts w:ascii="Palatino Linotype" w:eastAsia="Malgun Gothic" w:hAnsi="Palatino Linotype" w:hint="default"/>
        <w:b w:val="0"/>
        <w:color w:val="000000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2698D"/>
    <w:multiLevelType w:val="hybridMultilevel"/>
    <w:tmpl w:val="560C8CEA"/>
    <w:lvl w:ilvl="0" w:tplc="3C2814D8">
      <w:start w:val="1"/>
      <w:numFmt w:val="bullet"/>
      <w:lvlText w:val="-"/>
      <w:lvlJc w:val="left"/>
      <w:pPr>
        <w:ind w:left="1440" w:hanging="360"/>
      </w:pPr>
      <w:rPr>
        <w:rFonts w:ascii="Palatino Linotype" w:eastAsia="Malgun Gothic" w:hAnsi="Palatino Linotype" w:hint="default"/>
        <w:b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8379CE"/>
    <w:multiLevelType w:val="hybridMultilevel"/>
    <w:tmpl w:val="1DEA1BFA"/>
    <w:lvl w:ilvl="0" w:tplc="3C2814D8">
      <w:start w:val="1"/>
      <w:numFmt w:val="bullet"/>
      <w:lvlText w:val="-"/>
      <w:lvlJc w:val="left"/>
      <w:pPr>
        <w:ind w:left="1440" w:hanging="360"/>
      </w:pPr>
      <w:rPr>
        <w:rFonts w:ascii="Palatino Linotype" w:eastAsia="Malgun Gothic" w:hAnsi="Palatino Linotype" w:hint="default"/>
        <w:b w:val="0"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2C6231"/>
    <w:multiLevelType w:val="hybridMultilevel"/>
    <w:tmpl w:val="F572C25C"/>
    <w:lvl w:ilvl="0" w:tplc="3C2814D8">
      <w:start w:val="1"/>
      <w:numFmt w:val="bullet"/>
      <w:lvlText w:val="-"/>
      <w:lvlJc w:val="left"/>
      <w:pPr>
        <w:ind w:left="2160" w:hanging="360"/>
      </w:pPr>
      <w:rPr>
        <w:rFonts w:ascii="Palatino Linotype" w:eastAsia="Malgun Gothic" w:hAnsi="Palatino Linotype" w:hint="default"/>
        <w:b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3FC7914"/>
    <w:multiLevelType w:val="hybridMultilevel"/>
    <w:tmpl w:val="154C5E8C"/>
    <w:lvl w:ilvl="0" w:tplc="3C2814D8">
      <w:start w:val="1"/>
      <w:numFmt w:val="bullet"/>
      <w:lvlText w:val="-"/>
      <w:lvlJc w:val="left"/>
      <w:pPr>
        <w:ind w:left="1440" w:hanging="360"/>
      </w:pPr>
      <w:rPr>
        <w:rFonts w:ascii="Palatino Linotype" w:eastAsia="Malgun Gothic" w:hAnsi="Palatino Linotype" w:hint="default"/>
        <w:b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A23E95"/>
    <w:multiLevelType w:val="hybridMultilevel"/>
    <w:tmpl w:val="27C4F0AA"/>
    <w:lvl w:ilvl="0" w:tplc="3C2814D8">
      <w:start w:val="1"/>
      <w:numFmt w:val="bullet"/>
      <w:lvlText w:val="-"/>
      <w:lvlJc w:val="left"/>
      <w:pPr>
        <w:ind w:left="1800" w:hanging="360"/>
      </w:pPr>
      <w:rPr>
        <w:rFonts w:ascii="Palatino Linotype" w:eastAsia="Malgun Gothic" w:hAnsi="Palatino Linotype" w:hint="default"/>
        <w:b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87C3DA2"/>
    <w:multiLevelType w:val="multilevel"/>
    <w:tmpl w:val="4A36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834F2F"/>
    <w:multiLevelType w:val="hybridMultilevel"/>
    <w:tmpl w:val="A7169DD0"/>
    <w:lvl w:ilvl="0" w:tplc="2BF4940A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44F01"/>
    <w:multiLevelType w:val="hybridMultilevel"/>
    <w:tmpl w:val="0FE41DCA"/>
    <w:lvl w:ilvl="0" w:tplc="5E3A46FE">
      <w:start w:val="1"/>
      <w:numFmt w:val="decimal"/>
      <w:lvlText w:val="%1.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1C128F"/>
    <w:multiLevelType w:val="hybridMultilevel"/>
    <w:tmpl w:val="18FCC4E0"/>
    <w:lvl w:ilvl="0" w:tplc="3C2814D8">
      <w:start w:val="1"/>
      <w:numFmt w:val="bullet"/>
      <w:lvlText w:val="-"/>
      <w:lvlJc w:val="left"/>
      <w:pPr>
        <w:ind w:left="2160" w:hanging="360"/>
      </w:pPr>
      <w:rPr>
        <w:rFonts w:ascii="Palatino Linotype" w:eastAsia="Malgun Gothic" w:hAnsi="Palatino Linotype" w:hint="default"/>
        <w:b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6A73C6A"/>
    <w:multiLevelType w:val="hybridMultilevel"/>
    <w:tmpl w:val="EBC2FA98"/>
    <w:lvl w:ilvl="0" w:tplc="3C2814D8">
      <w:start w:val="1"/>
      <w:numFmt w:val="bullet"/>
      <w:lvlText w:val="-"/>
      <w:lvlJc w:val="left"/>
      <w:pPr>
        <w:ind w:left="2160" w:hanging="360"/>
      </w:pPr>
      <w:rPr>
        <w:rFonts w:ascii="Palatino Linotype" w:eastAsia="Malgun Gothic" w:hAnsi="Palatino Linotype" w:hint="default"/>
        <w:b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D766D0C"/>
    <w:multiLevelType w:val="hybridMultilevel"/>
    <w:tmpl w:val="61324880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2" w15:restartNumberingAfterBreak="0">
    <w:nsid w:val="229C6464"/>
    <w:multiLevelType w:val="hybridMultilevel"/>
    <w:tmpl w:val="1AA8E57A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511356B"/>
    <w:multiLevelType w:val="hybridMultilevel"/>
    <w:tmpl w:val="1C8ED122"/>
    <w:lvl w:ilvl="0" w:tplc="3C2814D8">
      <w:start w:val="1"/>
      <w:numFmt w:val="bullet"/>
      <w:lvlText w:val="-"/>
      <w:lvlJc w:val="left"/>
      <w:pPr>
        <w:ind w:left="1800" w:hanging="360"/>
      </w:pPr>
      <w:rPr>
        <w:rFonts w:ascii="Palatino Linotype" w:eastAsia="Malgun Gothic" w:hAnsi="Palatino Linotype" w:hint="default"/>
        <w:b w:val="0"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C5564A7"/>
    <w:multiLevelType w:val="hybridMultilevel"/>
    <w:tmpl w:val="5A6E8138"/>
    <w:lvl w:ilvl="0" w:tplc="3C2814D8">
      <w:start w:val="1"/>
      <w:numFmt w:val="bullet"/>
      <w:lvlText w:val="-"/>
      <w:lvlJc w:val="left"/>
      <w:pPr>
        <w:ind w:left="720" w:hanging="360"/>
      </w:pPr>
      <w:rPr>
        <w:rFonts w:ascii="Palatino Linotype" w:eastAsia="Malgun Gothic" w:hAnsi="Palatino Linotype" w:hint="default"/>
        <w:b w:val="0"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36902"/>
    <w:multiLevelType w:val="hybridMultilevel"/>
    <w:tmpl w:val="5F1E9BEE"/>
    <w:lvl w:ilvl="0" w:tplc="3C2814D8">
      <w:start w:val="1"/>
      <w:numFmt w:val="bullet"/>
      <w:lvlText w:val="-"/>
      <w:lvlJc w:val="left"/>
      <w:pPr>
        <w:ind w:left="2160" w:hanging="360"/>
      </w:pPr>
      <w:rPr>
        <w:rFonts w:ascii="Palatino Linotype" w:eastAsia="Malgun Gothic" w:hAnsi="Palatino Linotype" w:hint="default"/>
        <w:b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30C1E23"/>
    <w:multiLevelType w:val="hybridMultilevel"/>
    <w:tmpl w:val="92788692"/>
    <w:lvl w:ilvl="0" w:tplc="3C2814D8">
      <w:start w:val="1"/>
      <w:numFmt w:val="bullet"/>
      <w:lvlText w:val="-"/>
      <w:lvlJc w:val="left"/>
      <w:pPr>
        <w:ind w:left="720" w:hanging="360"/>
      </w:pPr>
      <w:rPr>
        <w:rFonts w:ascii="Palatino Linotype" w:eastAsia="Malgun Gothic" w:hAnsi="Palatino Linotype" w:hint="default"/>
        <w:b w:val="0"/>
        <w:color w:val="000000"/>
        <w:sz w:val="22"/>
        <w:szCs w:val="22"/>
      </w:rPr>
    </w:lvl>
    <w:lvl w:ilvl="1" w:tplc="3C2814D8">
      <w:start w:val="1"/>
      <w:numFmt w:val="bullet"/>
      <w:lvlText w:val="-"/>
      <w:lvlJc w:val="left"/>
      <w:pPr>
        <w:ind w:left="1440" w:hanging="360"/>
      </w:pPr>
      <w:rPr>
        <w:rFonts w:ascii="Palatino Linotype" w:eastAsia="Malgun Gothic" w:hAnsi="Palatino Linotype" w:hint="default"/>
        <w:b w:val="0"/>
        <w:color w:val="000000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14A5D"/>
    <w:multiLevelType w:val="hybridMultilevel"/>
    <w:tmpl w:val="09185DF0"/>
    <w:lvl w:ilvl="0" w:tplc="0409000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</w:abstractNum>
  <w:abstractNum w:abstractNumId="18" w15:restartNumberingAfterBreak="0">
    <w:nsid w:val="36AD5404"/>
    <w:multiLevelType w:val="hybridMultilevel"/>
    <w:tmpl w:val="DBCEEF78"/>
    <w:lvl w:ilvl="0" w:tplc="3C2814D8">
      <w:start w:val="1"/>
      <w:numFmt w:val="bullet"/>
      <w:lvlText w:val="-"/>
      <w:lvlJc w:val="left"/>
      <w:pPr>
        <w:ind w:left="1440" w:hanging="360"/>
      </w:pPr>
      <w:rPr>
        <w:rFonts w:ascii="Palatino Linotype" w:eastAsia="Malgun Gothic" w:hAnsi="Palatino Linotype" w:hint="default"/>
        <w:b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186584"/>
    <w:multiLevelType w:val="hybridMultilevel"/>
    <w:tmpl w:val="AAF06980"/>
    <w:lvl w:ilvl="0" w:tplc="3C2814D8">
      <w:start w:val="1"/>
      <w:numFmt w:val="bullet"/>
      <w:lvlText w:val="-"/>
      <w:lvlJc w:val="left"/>
      <w:pPr>
        <w:ind w:left="720" w:hanging="360"/>
      </w:pPr>
      <w:rPr>
        <w:rFonts w:ascii="Palatino Linotype" w:eastAsia="Malgun Gothic" w:hAnsi="Palatino Linotype" w:hint="default"/>
        <w:b w:val="0"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228D8"/>
    <w:multiLevelType w:val="hybridMultilevel"/>
    <w:tmpl w:val="C400E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D38BE"/>
    <w:multiLevelType w:val="hybridMultilevel"/>
    <w:tmpl w:val="147067AC"/>
    <w:lvl w:ilvl="0" w:tplc="3C2814D8">
      <w:start w:val="1"/>
      <w:numFmt w:val="bullet"/>
      <w:lvlText w:val="-"/>
      <w:lvlJc w:val="left"/>
      <w:pPr>
        <w:ind w:left="2880" w:hanging="360"/>
      </w:pPr>
      <w:rPr>
        <w:rFonts w:ascii="Palatino Linotype" w:eastAsia="Malgun Gothic" w:hAnsi="Palatino Linotype" w:hint="default"/>
        <w:b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2D47330"/>
    <w:multiLevelType w:val="hybridMultilevel"/>
    <w:tmpl w:val="73064EC6"/>
    <w:lvl w:ilvl="0" w:tplc="4C26CDEC">
      <w:numFmt w:val="bullet"/>
      <w:lvlText w:val="·"/>
      <w:lvlJc w:val="left"/>
      <w:pPr>
        <w:ind w:left="1440" w:hanging="360"/>
      </w:pPr>
      <w:rPr>
        <w:rFonts w:ascii="Palatino Linotype" w:eastAsia="Batang" w:hAnsi="Palatino Linotype" w:hint="default"/>
        <w:b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8E4BF7"/>
    <w:multiLevelType w:val="hybridMultilevel"/>
    <w:tmpl w:val="0B9496D8"/>
    <w:lvl w:ilvl="0" w:tplc="3C2814D8">
      <w:start w:val="1"/>
      <w:numFmt w:val="bullet"/>
      <w:lvlText w:val="-"/>
      <w:lvlJc w:val="left"/>
      <w:pPr>
        <w:ind w:left="1800" w:hanging="360"/>
      </w:pPr>
      <w:rPr>
        <w:rFonts w:ascii="Palatino Linotype" w:eastAsia="Malgun Gothic" w:hAnsi="Palatino Linotype" w:hint="default"/>
        <w:b w:val="0"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C3C4D79"/>
    <w:multiLevelType w:val="hybridMultilevel"/>
    <w:tmpl w:val="A2949AC2"/>
    <w:lvl w:ilvl="0" w:tplc="3C2814D8">
      <w:start w:val="1"/>
      <w:numFmt w:val="bullet"/>
      <w:lvlText w:val="-"/>
      <w:lvlJc w:val="left"/>
      <w:pPr>
        <w:ind w:left="2160" w:hanging="360"/>
      </w:pPr>
      <w:rPr>
        <w:rFonts w:ascii="Palatino Linotype" w:eastAsia="Malgun Gothic" w:hAnsi="Palatino Linotype" w:hint="default"/>
        <w:b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C9D6DE0"/>
    <w:multiLevelType w:val="hybridMultilevel"/>
    <w:tmpl w:val="FAAE6998"/>
    <w:lvl w:ilvl="0" w:tplc="3C2814D8">
      <w:start w:val="1"/>
      <w:numFmt w:val="bullet"/>
      <w:lvlText w:val="-"/>
      <w:lvlJc w:val="left"/>
      <w:pPr>
        <w:ind w:left="1800" w:hanging="360"/>
      </w:pPr>
      <w:rPr>
        <w:rFonts w:ascii="Palatino Linotype" w:eastAsia="Malgun Gothic" w:hAnsi="Palatino Linotype" w:hint="default"/>
        <w:b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17A6B6F"/>
    <w:multiLevelType w:val="hybridMultilevel"/>
    <w:tmpl w:val="835AB270"/>
    <w:lvl w:ilvl="0" w:tplc="3C2814D8">
      <w:start w:val="1"/>
      <w:numFmt w:val="bullet"/>
      <w:lvlText w:val="-"/>
      <w:lvlJc w:val="left"/>
      <w:pPr>
        <w:ind w:left="720" w:hanging="360"/>
      </w:pPr>
      <w:rPr>
        <w:rFonts w:ascii="Palatino Linotype" w:eastAsia="Malgun Gothic" w:hAnsi="Palatino Linotype" w:hint="default"/>
        <w:b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F5896"/>
    <w:multiLevelType w:val="hybridMultilevel"/>
    <w:tmpl w:val="A082099E"/>
    <w:lvl w:ilvl="0" w:tplc="3C2814D8">
      <w:start w:val="1"/>
      <w:numFmt w:val="bullet"/>
      <w:lvlText w:val="-"/>
      <w:lvlJc w:val="left"/>
      <w:pPr>
        <w:ind w:left="3240" w:hanging="360"/>
      </w:pPr>
      <w:rPr>
        <w:rFonts w:ascii="Palatino Linotype" w:eastAsia="Malgun Gothic" w:hAnsi="Palatino Linotype" w:hint="default"/>
        <w:b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56B410F1"/>
    <w:multiLevelType w:val="hybridMultilevel"/>
    <w:tmpl w:val="5B5A06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9805018"/>
    <w:multiLevelType w:val="hybridMultilevel"/>
    <w:tmpl w:val="D5C43D56"/>
    <w:lvl w:ilvl="0" w:tplc="3C2814D8">
      <w:start w:val="1"/>
      <w:numFmt w:val="bullet"/>
      <w:lvlText w:val="-"/>
      <w:lvlJc w:val="left"/>
      <w:pPr>
        <w:ind w:left="720" w:hanging="360"/>
      </w:pPr>
      <w:rPr>
        <w:rFonts w:ascii="Palatino Linotype" w:eastAsia="Malgun Gothic" w:hAnsi="Palatino Linotype" w:hint="default"/>
        <w:b w:val="0"/>
        <w:color w:val="000000"/>
        <w:sz w:val="22"/>
        <w:szCs w:val="22"/>
      </w:rPr>
    </w:lvl>
    <w:lvl w:ilvl="1" w:tplc="3C2814D8">
      <w:start w:val="1"/>
      <w:numFmt w:val="bullet"/>
      <w:lvlText w:val="-"/>
      <w:lvlJc w:val="left"/>
      <w:pPr>
        <w:ind w:left="1440" w:hanging="360"/>
      </w:pPr>
      <w:rPr>
        <w:rFonts w:ascii="Palatino Linotype" w:eastAsia="Malgun Gothic" w:hAnsi="Palatino Linotype" w:hint="default"/>
        <w:b w:val="0"/>
        <w:color w:val="000000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960AB"/>
    <w:multiLevelType w:val="hybridMultilevel"/>
    <w:tmpl w:val="86389746"/>
    <w:lvl w:ilvl="0" w:tplc="3C2814D8">
      <w:start w:val="1"/>
      <w:numFmt w:val="bullet"/>
      <w:lvlText w:val="-"/>
      <w:lvlJc w:val="left"/>
      <w:pPr>
        <w:ind w:left="1440" w:hanging="360"/>
      </w:pPr>
      <w:rPr>
        <w:rFonts w:ascii="Palatino Linotype" w:eastAsia="Malgun Gothic" w:hAnsi="Palatino Linotype" w:hint="default"/>
        <w:b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C63C1"/>
    <w:multiLevelType w:val="hybridMultilevel"/>
    <w:tmpl w:val="9AAA19F8"/>
    <w:lvl w:ilvl="0" w:tplc="3C2814D8">
      <w:start w:val="1"/>
      <w:numFmt w:val="bullet"/>
      <w:lvlText w:val="-"/>
      <w:lvlJc w:val="left"/>
      <w:pPr>
        <w:ind w:left="2160" w:hanging="360"/>
      </w:pPr>
      <w:rPr>
        <w:rFonts w:ascii="Palatino Linotype" w:eastAsia="Malgun Gothic" w:hAnsi="Palatino Linotype" w:hint="default"/>
        <w:b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C876AE5"/>
    <w:multiLevelType w:val="hybridMultilevel"/>
    <w:tmpl w:val="31EEDE3C"/>
    <w:lvl w:ilvl="0" w:tplc="3C2814D8">
      <w:start w:val="1"/>
      <w:numFmt w:val="bullet"/>
      <w:lvlText w:val="-"/>
      <w:lvlJc w:val="left"/>
      <w:pPr>
        <w:ind w:left="720" w:hanging="360"/>
      </w:pPr>
      <w:rPr>
        <w:rFonts w:ascii="Palatino Linotype" w:eastAsia="Malgun Gothic" w:hAnsi="Palatino Linotype" w:hint="default"/>
        <w:b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2814D8">
      <w:start w:val="1"/>
      <w:numFmt w:val="bullet"/>
      <w:lvlText w:val="-"/>
      <w:lvlJc w:val="left"/>
      <w:pPr>
        <w:ind w:left="1440" w:hanging="360"/>
      </w:pPr>
      <w:rPr>
        <w:rFonts w:ascii="Palatino Linotype" w:eastAsia="Malgun Gothic" w:hAnsi="Palatino Linotype" w:hint="default"/>
        <w:b w:val="0"/>
        <w:color w:val="000000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501AE"/>
    <w:multiLevelType w:val="hybridMultilevel"/>
    <w:tmpl w:val="1CC29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A39B5"/>
    <w:multiLevelType w:val="hybridMultilevel"/>
    <w:tmpl w:val="087E2EF6"/>
    <w:lvl w:ilvl="0" w:tplc="3C2814D8">
      <w:start w:val="1"/>
      <w:numFmt w:val="bullet"/>
      <w:lvlText w:val="-"/>
      <w:lvlJc w:val="left"/>
      <w:pPr>
        <w:ind w:left="2160" w:hanging="360"/>
      </w:pPr>
      <w:rPr>
        <w:rFonts w:ascii="Palatino Linotype" w:eastAsia="Malgun Gothic" w:hAnsi="Palatino Linotype" w:hint="default"/>
        <w:b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5FD3557"/>
    <w:multiLevelType w:val="hybridMultilevel"/>
    <w:tmpl w:val="F9840112"/>
    <w:lvl w:ilvl="0" w:tplc="3C2814D8">
      <w:start w:val="1"/>
      <w:numFmt w:val="bullet"/>
      <w:lvlText w:val="-"/>
      <w:lvlJc w:val="left"/>
      <w:pPr>
        <w:ind w:left="720" w:hanging="360"/>
      </w:pPr>
      <w:rPr>
        <w:rFonts w:ascii="Palatino Linotype" w:eastAsia="Malgun Gothic" w:hAnsi="Palatino Linotype" w:hint="default"/>
        <w:b w:val="0"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962EE3"/>
    <w:multiLevelType w:val="hybridMultilevel"/>
    <w:tmpl w:val="D3B6689E"/>
    <w:lvl w:ilvl="0" w:tplc="3C2814D8">
      <w:start w:val="1"/>
      <w:numFmt w:val="bullet"/>
      <w:lvlText w:val="-"/>
      <w:lvlJc w:val="left"/>
      <w:pPr>
        <w:ind w:left="2160" w:hanging="360"/>
      </w:pPr>
      <w:rPr>
        <w:rFonts w:ascii="Palatino Linotype" w:eastAsia="Malgun Gothic" w:hAnsi="Palatino Linotype" w:hint="default"/>
        <w:b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D9B0A47"/>
    <w:multiLevelType w:val="hybridMultilevel"/>
    <w:tmpl w:val="D9982732"/>
    <w:lvl w:ilvl="0" w:tplc="3C2814D8">
      <w:start w:val="1"/>
      <w:numFmt w:val="bullet"/>
      <w:lvlText w:val="-"/>
      <w:lvlJc w:val="left"/>
      <w:pPr>
        <w:ind w:left="1440" w:hanging="360"/>
      </w:pPr>
      <w:rPr>
        <w:rFonts w:ascii="Palatino Linotype" w:eastAsia="Malgun Gothic" w:hAnsi="Palatino Linotype" w:hint="default"/>
        <w:b w:val="0"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9372004">
    <w:abstractNumId w:val="33"/>
  </w:num>
  <w:num w:numId="2" w16cid:durableId="547107099">
    <w:abstractNumId w:val="11"/>
  </w:num>
  <w:num w:numId="3" w16cid:durableId="1501388954">
    <w:abstractNumId w:val="17"/>
  </w:num>
  <w:num w:numId="4" w16cid:durableId="1687561310">
    <w:abstractNumId w:val="2"/>
  </w:num>
  <w:num w:numId="5" w16cid:durableId="1426536260">
    <w:abstractNumId w:val="22"/>
  </w:num>
  <w:num w:numId="6" w16cid:durableId="344090966">
    <w:abstractNumId w:val="24"/>
  </w:num>
  <w:num w:numId="7" w16cid:durableId="825364718">
    <w:abstractNumId w:val="10"/>
  </w:num>
  <w:num w:numId="8" w16cid:durableId="477771211">
    <w:abstractNumId w:val="34"/>
  </w:num>
  <w:num w:numId="9" w16cid:durableId="1542131238">
    <w:abstractNumId w:val="21"/>
  </w:num>
  <w:num w:numId="10" w16cid:durableId="1299260606">
    <w:abstractNumId w:val="1"/>
  </w:num>
  <w:num w:numId="11" w16cid:durableId="1391881527">
    <w:abstractNumId w:val="26"/>
  </w:num>
  <w:num w:numId="12" w16cid:durableId="2134051004">
    <w:abstractNumId w:val="32"/>
  </w:num>
  <w:num w:numId="13" w16cid:durableId="1732119225">
    <w:abstractNumId w:val="4"/>
  </w:num>
  <w:num w:numId="14" w16cid:durableId="1611085448">
    <w:abstractNumId w:val="19"/>
  </w:num>
  <w:num w:numId="15" w16cid:durableId="1400052940">
    <w:abstractNumId w:val="16"/>
  </w:num>
  <w:num w:numId="16" w16cid:durableId="139271420">
    <w:abstractNumId w:val="9"/>
  </w:num>
  <w:num w:numId="17" w16cid:durableId="2076389389">
    <w:abstractNumId w:val="14"/>
  </w:num>
  <w:num w:numId="18" w16cid:durableId="2050295016">
    <w:abstractNumId w:val="29"/>
  </w:num>
  <w:num w:numId="19" w16cid:durableId="1506364051">
    <w:abstractNumId w:val="35"/>
  </w:num>
  <w:num w:numId="20" w16cid:durableId="1110860598">
    <w:abstractNumId w:val="0"/>
  </w:num>
  <w:num w:numId="21" w16cid:durableId="92019134">
    <w:abstractNumId w:val="23"/>
  </w:num>
  <w:num w:numId="22" w16cid:durableId="1959027887">
    <w:abstractNumId w:val="30"/>
  </w:num>
  <w:num w:numId="23" w16cid:durableId="1514879587">
    <w:abstractNumId w:val="20"/>
  </w:num>
  <w:num w:numId="24" w16cid:durableId="1662584013">
    <w:abstractNumId w:val="8"/>
  </w:num>
  <w:num w:numId="25" w16cid:durableId="608390347">
    <w:abstractNumId w:val="18"/>
  </w:num>
  <w:num w:numId="26" w16cid:durableId="1457526747">
    <w:abstractNumId w:val="31"/>
  </w:num>
  <w:num w:numId="27" w16cid:durableId="1454405497">
    <w:abstractNumId w:val="37"/>
  </w:num>
  <w:num w:numId="28" w16cid:durableId="163132139">
    <w:abstractNumId w:val="5"/>
  </w:num>
  <w:num w:numId="29" w16cid:durableId="1904101596">
    <w:abstractNumId w:val="27"/>
  </w:num>
  <w:num w:numId="30" w16cid:durableId="1839923915">
    <w:abstractNumId w:val="3"/>
  </w:num>
  <w:num w:numId="31" w16cid:durableId="51737727">
    <w:abstractNumId w:val="13"/>
  </w:num>
  <w:num w:numId="32" w16cid:durableId="1178930088">
    <w:abstractNumId w:val="6"/>
  </w:num>
  <w:num w:numId="33" w16cid:durableId="173762774">
    <w:abstractNumId w:val="15"/>
  </w:num>
  <w:num w:numId="34" w16cid:durableId="1257011453">
    <w:abstractNumId w:val="12"/>
  </w:num>
  <w:num w:numId="35" w16cid:durableId="1150364509">
    <w:abstractNumId w:val="7"/>
  </w:num>
  <w:num w:numId="36" w16cid:durableId="1137796281">
    <w:abstractNumId w:val="28"/>
  </w:num>
  <w:num w:numId="37" w16cid:durableId="733354781">
    <w:abstractNumId w:val="25"/>
  </w:num>
  <w:num w:numId="38" w16cid:durableId="214704612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hideSpelling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41"/>
    <w:rsid w:val="0000338B"/>
    <w:rsid w:val="0000519B"/>
    <w:rsid w:val="00010563"/>
    <w:rsid w:val="00012C58"/>
    <w:rsid w:val="00014C6C"/>
    <w:rsid w:val="00015C34"/>
    <w:rsid w:val="00021B1F"/>
    <w:rsid w:val="00026B3B"/>
    <w:rsid w:val="00026E5E"/>
    <w:rsid w:val="00030991"/>
    <w:rsid w:val="00030E1D"/>
    <w:rsid w:val="00040B53"/>
    <w:rsid w:val="000434EC"/>
    <w:rsid w:val="0004619B"/>
    <w:rsid w:val="000464F2"/>
    <w:rsid w:val="00052158"/>
    <w:rsid w:val="000538FB"/>
    <w:rsid w:val="00061355"/>
    <w:rsid w:val="0007275F"/>
    <w:rsid w:val="000773D1"/>
    <w:rsid w:val="00077503"/>
    <w:rsid w:val="00084B30"/>
    <w:rsid w:val="00086762"/>
    <w:rsid w:val="0008762B"/>
    <w:rsid w:val="00090610"/>
    <w:rsid w:val="000920DC"/>
    <w:rsid w:val="0009505D"/>
    <w:rsid w:val="000954EB"/>
    <w:rsid w:val="000A037D"/>
    <w:rsid w:val="000A1391"/>
    <w:rsid w:val="000A279B"/>
    <w:rsid w:val="000A5877"/>
    <w:rsid w:val="000B4A5A"/>
    <w:rsid w:val="000C1038"/>
    <w:rsid w:val="000C5280"/>
    <w:rsid w:val="000D3598"/>
    <w:rsid w:val="000D407E"/>
    <w:rsid w:val="000D61C4"/>
    <w:rsid w:val="000D6F3B"/>
    <w:rsid w:val="000E09F1"/>
    <w:rsid w:val="000E2D34"/>
    <w:rsid w:val="000E3D2B"/>
    <w:rsid w:val="000E5727"/>
    <w:rsid w:val="000E6F5A"/>
    <w:rsid w:val="000F21CB"/>
    <w:rsid w:val="001020AB"/>
    <w:rsid w:val="00103E7D"/>
    <w:rsid w:val="001056DB"/>
    <w:rsid w:val="0010706F"/>
    <w:rsid w:val="00107D63"/>
    <w:rsid w:val="00117A85"/>
    <w:rsid w:val="001278DD"/>
    <w:rsid w:val="00136071"/>
    <w:rsid w:val="00136F33"/>
    <w:rsid w:val="001408EC"/>
    <w:rsid w:val="0014219A"/>
    <w:rsid w:val="00142F97"/>
    <w:rsid w:val="001445FA"/>
    <w:rsid w:val="0014472A"/>
    <w:rsid w:val="001457B6"/>
    <w:rsid w:val="00152D83"/>
    <w:rsid w:val="001670F0"/>
    <w:rsid w:val="001740BF"/>
    <w:rsid w:val="0017452E"/>
    <w:rsid w:val="001757B5"/>
    <w:rsid w:val="00177952"/>
    <w:rsid w:val="00183718"/>
    <w:rsid w:val="00184FEA"/>
    <w:rsid w:val="001855EF"/>
    <w:rsid w:val="00194819"/>
    <w:rsid w:val="00196EC7"/>
    <w:rsid w:val="00196F78"/>
    <w:rsid w:val="001A52C3"/>
    <w:rsid w:val="001A55CF"/>
    <w:rsid w:val="001B6C05"/>
    <w:rsid w:val="001D09EF"/>
    <w:rsid w:val="001D28FA"/>
    <w:rsid w:val="001D710F"/>
    <w:rsid w:val="001E2DBA"/>
    <w:rsid w:val="001E313A"/>
    <w:rsid w:val="001E50C3"/>
    <w:rsid w:val="001E5460"/>
    <w:rsid w:val="001F37E5"/>
    <w:rsid w:val="001F5E73"/>
    <w:rsid w:val="001F7555"/>
    <w:rsid w:val="002000F1"/>
    <w:rsid w:val="00204A23"/>
    <w:rsid w:val="00204C11"/>
    <w:rsid w:val="002059DE"/>
    <w:rsid w:val="002060FA"/>
    <w:rsid w:val="00206871"/>
    <w:rsid w:val="00210E0C"/>
    <w:rsid w:val="0022483C"/>
    <w:rsid w:val="00225715"/>
    <w:rsid w:val="00226FE5"/>
    <w:rsid w:val="0023021F"/>
    <w:rsid w:val="00232576"/>
    <w:rsid w:val="002326FD"/>
    <w:rsid w:val="00241FBC"/>
    <w:rsid w:val="002424A8"/>
    <w:rsid w:val="00243E8A"/>
    <w:rsid w:val="002443B1"/>
    <w:rsid w:val="002448B5"/>
    <w:rsid w:val="00244C20"/>
    <w:rsid w:val="00246310"/>
    <w:rsid w:val="002542C7"/>
    <w:rsid w:val="0025467E"/>
    <w:rsid w:val="00254AD1"/>
    <w:rsid w:val="00262E53"/>
    <w:rsid w:val="00263143"/>
    <w:rsid w:val="00266847"/>
    <w:rsid w:val="00266C08"/>
    <w:rsid w:val="00274FEE"/>
    <w:rsid w:val="0027774C"/>
    <w:rsid w:val="0027776E"/>
    <w:rsid w:val="00283E1E"/>
    <w:rsid w:val="00292FFD"/>
    <w:rsid w:val="0029400F"/>
    <w:rsid w:val="002959A4"/>
    <w:rsid w:val="0029719F"/>
    <w:rsid w:val="002A130F"/>
    <w:rsid w:val="002A1478"/>
    <w:rsid w:val="002A1D53"/>
    <w:rsid w:val="002A2C82"/>
    <w:rsid w:val="002A30EF"/>
    <w:rsid w:val="002B721E"/>
    <w:rsid w:val="002C1D0D"/>
    <w:rsid w:val="002C2AFF"/>
    <w:rsid w:val="002C4DCA"/>
    <w:rsid w:val="002C76D4"/>
    <w:rsid w:val="002D05FE"/>
    <w:rsid w:val="002D0FF2"/>
    <w:rsid w:val="002D1505"/>
    <w:rsid w:val="002D397F"/>
    <w:rsid w:val="002D51C8"/>
    <w:rsid w:val="002E0114"/>
    <w:rsid w:val="002F660B"/>
    <w:rsid w:val="002F6F59"/>
    <w:rsid w:val="0030103C"/>
    <w:rsid w:val="00304966"/>
    <w:rsid w:val="00305ADD"/>
    <w:rsid w:val="00307BF7"/>
    <w:rsid w:val="0031056A"/>
    <w:rsid w:val="00320076"/>
    <w:rsid w:val="00321067"/>
    <w:rsid w:val="00337E5D"/>
    <w:rsid w:val="00342799"/>
    <w:rsid w:val="003440F7"/>
    <w:rsid w:val="003454C1"/>
    <w:rsid w:val="00345A50"/>
    <w:rsid w:val="00346E53"/>
    <w:rsid w:val="00346FCC"/>
    <w:rsid w:val="0034795F"/>
    <w:rsid w:val="00353CA6"/>
    <w:rsid w:val="00354EB6"/>
    <w:rsid w:val="00356522"/>
    <w:rsid w:val="00362A77"/>
    <w:rsid w:val="0036404E"/>
    <w:rsid w:val="003650B3"/>
    <w:rsid w:val="00365AE1"/>
    <w:rsid w:val="00366DC3"/>
    <w:rsid w:val="0037444D"/>
    <w:rsid w:val="00376375"/>
    <w:rsid w:val="00387EA5"/>
    <w:rsid w:val="0039252A"/>
    <w:rsid w:val="00394670"/>
    <w:rsid w:val="003B0BC4"/>
    <w:rsid w:val="003B2E55"/>
    <w:rsid w:val="003B3141"/>
    <w:rsid w:val="003B4A91"/>
    <w:rsid w:val="003B5BB2"/>
    <w:rsid w:val="003D025D"/>
    <w:rsid w:val="003D04F3"/>
    <w:rsid w:val="003D2BF9"/>
    <w:rsid w:val="003E04B3"/>
    <w:rsid w:val="003E18D5"/>
    <w:rsid w:val="003E43C6"/>
    <w:rsid w:val="003F5D48"/>
    <w:rsid w:val="003F61C4"/>
    <w:rsid w:val="003F62B5"/>
    <w:rsid w:val="003F62F8"/>
    <w:rsid w:val="00400865"/>
    <w:rsid w:val="004029B4"/>
    <w:rsid w:val="00403279"/>
    <w:rsid w:val="0041343F"/>
    <w:rsid w:val="00420263"/>
    <w:rsid w:val="00426B86"/>
    <w:rsid w:val="00427DD5"/>
    <w:rsid w:val="004304C5"/>
    <w:rsid w:val="00432196"/>
    <w:rsid w:val="00434BB0"/>
    <w:rsid w:val="004360A8"/>
    <w:rsid w:val="00436E3F"/>
    <w:rsid w:val="004410D4"/>
    <w:rsid w:val="004430B3"/>
    <w:rsid w:val="00446F2D"/>
    <w:rsid w:val="0044776E"/>
    <w:rsid w:val="00447E4B"/>
    <w:rsid w:val="00451A2F"/>
    <w:rsid w:val="00453B6A"/>
    <w:rsid w:val="00455E30"/>
    <w:rsid w:val="00462AD3"/>
    <w:rsid w:val="00471715"/>
    <w:rsid w:val="00472F91"/>
    <w:rsid w:val="004765B0"/>
    <w:rsid w:val="004776DE"/>
    <w:rsid w:val="004850F6"/>
    <w:rsid w:val="0049583F"/>
    <w:rsid w:val="004A2C65"/>
    <w:rsid w:val="004A50AD"/>
    <w:rsid w:val="004A5753"/>
    <w:rsid w:val="004B10D3"/>
    <w:rsid w:val="004B680A"/>
    <w:rsid w:val="004C370B"/>
    <w:rsid w:val="004C3A6E"/>
    <w:rsid w:val="004C426C"/>
    <w:rsid w:val="004C46FF"/>
    <w:rsid w:val="004C4FDD"/>
    <w:rsid w:val="004C52D2"/>
    <w:rsid w:val="004C6E49"/>
    <w:rsid w:val="004D0867"/>
    <w:rsid w:val="004D7697"/>
    <w:rsid w:val="004E4DF6"/>
    <w:rsid w:val="004F2A1C"/>
    <w:rsid w:val="004F5ED3"/>
    <w:rsid w:val="004F5F6B"/>
    <w:rsid w:val="005148C3"/>
    <w:rsid w:val="00521808"/>
    <w:rsid w:val="00531A59"/>
    <w:rsid w:val="00532BF4"/>
    <w:rsid w:val="00537C2A"/>
    <w:rsid w:val="00544790"/>
    <w:rsid w:val="00551D6F"/>
    <w:rsid w:val="00553E6B"/>
    <w:rsid w:val="0056016A"/>
    <w:rsid w:val="00560E94"/>
    <w:rsid w:val="005647C0"/>
    <w:rsid w:val="0056507C"/>
    <w:rsid w:val="00570C84"/>
    <w:rsid w:val="0057345E"/>
    <w:rsid w:val="0057699E"/>
    <w:rsid w:val="00583E23"/>
    <w:rsid w:val="005912DA"/>
    <w:rsid w:val="005919A0"/>
    <w:rsid w:val="00593131"/>
    <w:rsid w:val="005A16B5"/>
    <w:rsid w:val="005A3076"/>
    <w:rsid w:val="005A517E"/>
    <w:rsid w:val="005A6099"/>
    <w:rsid w:val="005A6263"/>
    <w:rsid w:val="005B0E14"/>
    <w:rsid w:val="005C0416"/>
    <w:rsid w:val="005C052C"/>
    <w:rsid w:val="005C08D5"/>
    <w:rsid w:val="005C2F8F"/>
    <w:rsid w:val="005C63F7"/>
    <w:rsid w:val="005D2460"/>
    <w:rsid w:val="005D49D4"/>
    <w:rsid w:val="005E2992"/>
    <w:rsid w:val="005E440D"/>
    <w:rsid w:val="005E4A4D"/>
    <w:rsid w:val="005E4BD3"/>
    <w:rsid w:val="005E5D41"/>
    <w:rsid w:val="005E6038"/>
    <w:rsid w:val="005F163A"/>
    <w:rsid w:val="005F35E6"/>
    <w:rsid w:val="005F4C70"/>
    <w:rsid w:val="00603E7F"/>
    <w:rsid w:val="00605D25"/>
    <w:rsid w:val="006100EB"/>
    <w:rsid w:val="00610D55"/>
    <w:rsid w:val="00612DB4"/>
    <w:rsid w:val="0061590C"/>
    <w:rsid w:val="00616237"/>
    <w:rsid w:val="00621FF2"/>
    <w:rsid w:val="00625603"/>
    <w:rsid w:val="0062593F"/>
    <w:rsid w:val="0063141C"/>
    <w:rsid w:val="00631BF6"/>
    <w:rsid w:val="0063297C"/>
    <w:rsid w:val="00636741"/>
    <w:rsid w:val="0063677A"/>
    <w:rsid w:val="00637ABA"/>
    <w:rsid w:val="0064100F"/>
    <w:rsid w:val="00644414"/>
    <w:rsid w:val="00646FE2"/>
    <w:rsid w:val="00647672"/>
    <w:rsid w:val="00652B00"/>
    <w:rsid w:val="00653B52"/>
    <w:rsid w:val="00653DE3"/>
    <w:rsid w:val="00654658"/>
    <w:rsid w:val="006614F2"/>
    <w:rsid w:val="006625F0"/>
    <w:rsid w:val="00663A54"/>
    <w:rsid w:val="00665D7D"/>
    <w:rsid w:val="006675C0"/>
    <w:rsid w:val="00685C4B"/>
    <w:rsid w:val="006877DE"/>
    <w:rsid w:val="00692156"/>
    <w:rsid w:val="00694E61"/>
    <w:rsid w:val="006956C4"/>
    <w:rsid w:val="006A122C"/>
    <w:rsid w:val="006A1D5A"/>
    <w:rsid w:val="006A1DB9"/>
    <w:rsid w:val="006A24E8"/>
    <w:rsid w:val="006A6200"/>
    <w:rsid w:val="006C1E5E"/>
    <w:rsid w:val="006C1FB9"/>
    <w:rsid w:val="006C7BBF"/>
    <w:rsid w:val="006C7CCC"/>
    <w:rsid w:val="006D12F1"/>
    <w:rsid w:val="006D20AD"/>
    <w:rsid w:val="006D3A8A"/>
    <w:rsid w:val="006D4918"/>
    <w:rsid w:val="006D5EA3"/>
    <w:rsid w:val="006D7833"/>
    <w:rsid w:val="006F16C2"/>
    <w:rsid w:val="006F5143"/>
    <w:rsid w:val="006F53A6"/>
    <w:rsid w:val="006F6AD0"/>
    <w:rsid w:val="006F7BF4"/>
    <w:rsid w:val="007011FC"/>
    <w:rsid w:val="00704417"/>
    <w:rsid w:val="007044A0"/>
    <w:rsid w:val="0071193F"/>
    <w:rsid w:val="00713F5B"/>
    <w:rsid w:val="00714398"/>
    <w:rsid w:val="0071564F"/>
    <w:rsid w:val="00717755"/>
    <w:rsid w:val="00726048"/>
    <w:rsid w:val="00726558"/>
    <w:rsid w:val="007267B5"/>
    <w:rsid w:val="007345F9"/>
    <w:rsid w:val="00737268"/>
    <w:rsid w:val="00745F96"/>
    <w:rsid w:val="0075063E"/>
    <w:rsid w:val="00750C46"/>
    <w:rsid w:val="00751861"/>
    <w:rsid w:val="00751E40"/>
    <w:rsid w:val="007577B0"/>
    <w:rsid w:val="007618E8"/>
    <w:rsid w:val="007634C3"/>
    <w:rsid w:val="00772567"/>
    <w:rsid w:val="007740C3"/>
    <w:rsid w:val="00774C8B"/>
    <w:rsid w:val="0077522C"/>
    <w:rsid w:val="007765EF"/>
    <w:rsid w:val="00781B4E"/>
    <w:rsid w:val="00785929"/>
    <w:rsid w:val="00787E52"/>
    <w:rsid w:val="00790F1C"/>
    <w:rsid w:val="00791734"/>
    <w:rsid w:val="00796E9C"/>
    <w:rsid w:val="007A1A4C"/>
    <w:rsid w:val="007A5482"/>
    <w:rsid w:val="007A6376"/>
    <w:rsid w:val="007A667D"/>
    <w:rsid w:val="007B2223"/>
    <w:rsid w:val="007B2B34"/>
    <w:rsid w:val="007B4459"/>
    <w:rsid w:val="007B45F8"/>
    <w:rsid w:val="007B53A8"/>
    <w:rsid w:val="007B7731"/>
    <w:rsid w:val="007C2C55"/>
    <w:rsid w:val="007C6DAF"/>
    <w:rsid w:val="007D52A8"/>
    <w:rsid w:val="007E1CA3"/>
    <w:rsid w:val="007E27D1"/>
    <w:rsid w:val="007E521C"/>
    <w:rsid w:val="007E60AC"/>
    <w:rsid w:val="007E6EF6"/>
    <w:rsid w:val="007E708D"/>
    <w:rsid w:val="007E7767"/>
    <w:rsid w:val="007F19FF"/>
    <w:rsid w:val="007F3B10"/>
    <w:rsid w:val="0080340D"/>
    <w:rsid w:val="00806C0B"/>
    <w:rsid w:val="008124A5"/>
    <w:rsid w:val="00816154"/>
    <w:rsid w:val="008170A0"/>
    <w:rsid w:val="00817C37"/>
    <w:rsid w:val="00817D5F"/>
    <w:rsid w:val="0082106F"/>
    <w:rsid w:val="00821F47"/>
    <w:rsid w:val="00822108"/>
    <w:rsid w:val="008352AF"/>
    <w:rsid w:val="00836016"/>
    <w:rsid w:val="00844D24"/>
    <w:rsid w:val="00845706"/>
    <w:rsid w:val="00852365"/>
    <w:rsid w:val="00857C5E"/>
    <w:rsid w:val="00864088"/>
    <w:rsid w:val="00867FE3"/>
    <w:rsid w:val="00870410"/>
    <w:rsid w:val="00875720"/>
    <w:rsid w:val="0089414E"/>
    <w:rsid w:val="008A561F"/>
    <w:rsid w:val="008B6898"/>
    <w:rsid w:val="008B6C85"/>
    <w:rsid w:val="008C11D8"/>
    <w:rsid w:val="008C32D3"/>
    <w:rsid w:val="008C4904"/>
    <w:rsid w:val="008D684E"/>
    <w:rsid w:val="008D688C"/>
    <w:rsid w:val="008E0C5F"/>
    <w:rsid w:val="008E4D81"/>
    <w:rsid w:val="008F6FDA"/>
    <w:rsid w:val="008F7466"/>
    <w:rsid w:val="008F7A43"/>
    <w:rsid w:val="00900381"/>
    <w:rsid w:val="0090099D"/>
    <w:rsid w:val="00903D7F"/>
    <w:rsid w:val="00910A8A"/>
    <w:rsid w:val="00910B48"/>
    <w:rsid w:val="00911843"/>
    <w:rsid w:val="0091192A"/>
    <w:rsid w:val="00911D80"/>
    <w:rsid w:val="009147AC"/>
    <w:rsid w:val="00915023"/>
    <w:rsid w:val="009156E3"/>
    <w:rsid w:val="00926B81"/>
    <w:rsid w:val="00926ECF"/>
    <w:rsid w:val="00931751"/>
    <w:rsid w:val="009371A9"/>
    <w:rsid w:val="009401AB"/>
    <w:rsid w:val="00944D3D"/>
    <w:rsid w:val="009459E7"/>
    <w:rsid w:val="00951786"/>
    <w:rsid w:val="00955C63"/>
    <w:rsid w:val="009703B5"/>
    <w:rsid w:val="009759B4"/>
    <w:rsid w:val="00976B43"/>
    <w:rsid w:val="00976DF9"/>
    <w:rsid w:val="00981423"/>
    <w:rsid w:val="009829ED"/>
    <w:rsid w:val="0098447F"/>
    <w:rsid w:val="00986FFF"/>
    <w:rsid w:val="00994D05"/>
    <w:rsid w:val="009961CE"/>
    <w:rsid w:val="009A5387"/>
    <w:rsid w:val="009B6B02"/>
    <w:rsid w:val="009C0055"/>
    <w:rsid w:val="009C0FD6"/>
    <w:rsid w:val="009C30AB"/>
    <w:rsid w:val="009C4BF3"/>
    <w:rsid w:val="009C63FE"/>
    <w:rsid w:val="009C6E10"/>
    <w:rsid w:val="009C78C6"/>
    <w:rsid w:val="009D0308"/>
    <w:rsid w:val="009D0A40"/>
    <w:rsid w:val="009D2F5A"/>
    <w:rsid w:val="009D4E64"/>
    <w:rsid w:val="009E2251"/>
    <w:rsid w:val="009E3C1B"/>
    <w:rsid w:val="009E6026"/>
    <w:rsid w:val="009E685E"/>
    <w:rsid w:val="009E7BCC"/>
    <w:rsid w:val="00A03742"/>
    <w:rsid w:val="00A05723"/>
    <w:rsid w:val="00A207EA"/>
    <w:rsid w:val="00A20885"/>
    <w:rsid w:val="00A2310D"/>
    <w:rsid w:val="00A23EEF"/>
    <w:rsid w:val="00A24BBC"/>
    <w:rsid w:val="00A24E26"/>
    <w:rsid w:val="00A255AC"/>
    <w:rsid w:val="00A25885"/>
    <w:rsid w:val="00A26A9B"/>
    <w:rsid w:val="00A277CE"/>
    <w:rsid w:val="00A27BEF"/>
    <w:rsid w:val="00A302EC"/>
    <w:rsid w:val="00A43E37"/>
    <w:rsid w:val="00A43FA1"/>
    <w:rsid w:val="00A45261"/>
    <w:rsid w:val="00A46597"/>
    <w:rsid w:val="00A479A8"/>
    <w:rsid w:val="00A524BB"/>
    <w:rsid w:val="00A542A9"/>
    <w:rsid w:val="00A551C5"/>
    <w:rsid w:val="00A62B60"/>
    <w:rsid w:val="00A6381D"/>
    <w:rsid w:val="00A67D6A"/>
    <w:rsid w:val="00A77940"/>
    <w:rsid w:val="00A80000"/>
    <w:rsid w:val="00A808BA"/>
    <w:rsid w:val="00A8268D"/>
    <w:rsid w:val="00A83402"/>
    <w:rsid w:val="00A83C10"/>
    <w:rsid w:val="00A928D3"/>
    <w:rsid w:val="00A94414"/>
    <w:rsid w:val="00A94742"/>
    <w:rsid w:val="00A967F9"/>
    <w:rsid w:val="00A97030"/>
    <w:rsid w:val="00AA0664"/>
    <w:rsid w:val="00AA17C6"/>
    <w:rsid w:val="00AB5F47"/>
    <w:rsid w:val="00AB63AB"/>
    <w:rsid w:val="00AB670E"/>
    <w:rsid w:val="00AB6C73"/>
    <w:rsid w:val="00AC3009"/>
    <w:rsid w:val="00AD178F"/>
    <w:rsid w:val="00AD53CB"/>
    <w:rsid w:val="00AD62ED"/>
    <w:rsid w:val="00AE4DA9"/>
    <w:rsid w:val="00AE6E2D"/>
    <w:rsid w:val="00AF06F5"/>
    <w:rsid w:val="00AF0D9D"/>
    <w:rsid w:val="00AF1D21"/>
    <w:rsid w:val="00AF7F2C"/>
    <w:rsid w:val="00B00006"/>
    <w:rsid w:val="00B00FE2"/>
    <w:rsid w:val="00B068A0"/>
    <w:rsid w:val="00B06CBE"/>
    <w:rsid w:val="00B114D0"/>
    <w:rsid w:val="00B1171C"/>
    <w:rsid w:val="00B15295"/>
    <w:rsid w:val="00B214D8"/>
    <w:rsid w:val="00B328B9"/>
    <w:rsid w:val="00B33408"/>
    <w:rsid w:val="00B3375F"/>
    <w:rsid w:val="00B3422F"/>
    <w:rsid w:val="00B365FB"/>
    <w:rsid w:val="00B373B5"/>
    <w:rsid w:val="00B40B90"/>
    <w:rsid w:val="00B56639"/>
    <w:rsid w:val="00B64F9C"/>
    <w:rsid w:val="00B70E31"/>
    <w:rsid w:val="00B727D8"/>
    <w:rsid w:val="00B74BA7"/>
    <w:rsid w:val="00B81464"/>
    <w:rsid w:val="00B91609"/>
    <w:rsid w:val="00B93591"/>
    <w:rsid w:val="00B95C69"/>
    <w:rsid w:val="00BA0AE2"/>
    <w:rsid w:val="00BB2486"/>
    <w:rsid w:val="00BB5DC7"/>
    <w:rsid w:val="00BC0647"/>
    <w:rsid w:val="00BC198C"/>
    <w:rsid w:val="00BC3571"/>
    <w:rsid w:val="00BC432F"/>
    <w:rsid w:val="00BC75CD"/>
    <w:rsid w:val="00BD1502"/>
    <w:rsid w:val="00BD422B"/>
    <w:rsid w:val="00BD7E80"/>
    <w:rsid w:val="00BE0189"/>
    <w:rsid w:val="00BE345C"/>
    <w:rsid w:val="00BE3FA3"/>
    <w:rsid w:val="00BE589C"/>
    <w:rsid w:val="00BF1A39"/>
    <w:rsid w:val="00BF3480"/>
    <w:rsid w:val="00BF66E7"/>
    <w:rsid w:val="00C00474"/>
    <w:rsid w:val="00C04C35"/>
    <w:rsid w:val="00C07B21"/>
    <w:rsid w:val="00C1097A"/>
    <w:rsid w:val="00C120F1"/>
    <w:rsid w:val="00C141FB"/>
    <w:rsid w:val="00C146F2"/>
    <w:rsid w:val="00C15CFA"/>
    <w:rsid w:val="00C2040A"/>
    <w:rsid w:val="00C22863"/>
    <w:rsid w:val="00C27F87"/>
    <w:rsid w:val="00C31139"/>
    <w:rsid w:val="00C33A92"/>
    <w:rsid w:val="00C33F13"/>
    <w:rsid w:val="00C34502"/>
    <w:rsid w:val="00C34A04"/>
    <w:rsid w:val="00C35E64"/>
    <w:rsid w:val="00C35E79"/>
    <w:rsid w:val="00C37986"/>
    <w:rsid w:val="00C45955"/>
    <w:rsid w:val="00C45B40"/>
    <w:rsid w:val="00C46804"/>
    <w:rsid w:val="00C471E7"/>
    <w:rsid w:val="00C505A6"/>
    <w:rsid w:val="00C50F49"/>
    <w:rsid w:val="00C527B8"/>
    <w:rsid w:val="00C54668"/>
    <w:rsid w:val="00C55C30"/>
    <w:rsid w:val="00C570B0"/>
    <w:rsid w:val="00C6080B"/>
    <w:rsid w:val="00C70E5A"/>
    <w:rsid w:val="00C74909"/>
    <w:rsid w:val="00C752ED"/>
    <w:rsid w:val="00C75DAB"/>
    <w:rsid w:val="00C769EC"/>
    <w:rsid w:val="00C76BD0"/>
    <w:rsid w:val="00C77375"/>
    <w:rsid w:val="00C773D9"/>
    <w:rsid w:val="00C857B2"/>
    <w:rsid w:val="00C85EE6"/>
    <w:rsid w:val="00C87F46"/>
    <w:rsid w:val="00C90BE9"/>
    <w:rsid w:val="00C912E9"/>
    <w:rsid w:val="00C922FE"/>
    <w:rsid w:val="00C95AB0"/>
    <w:rsid w:val="00C9761F"/>
    <w:rsid w:val="00CA241F"/>
    <w:rsid w:val="00CB0682"/>
    <w:rsid w:val="00CB6F3E"/>
    <w:rsid w:val="00CC07D9"/>
    <w:rsid w:val="00CC3E17"/>
    <w:rsid w:val="00CD019A"/>
    <w:rsid w:val="00CD2170"/>
    <w:rsid w:val="00CD495A"/>
    <w:rsid w:val="00CD7887"/>
    <w:rsid w:val="00CE0023"/>
    <w:rsid w:val="00CE27F6"/>
    <w:rsid w:val="00CE6305"/>
    <w:rsid w:val="00CF06DE"/>
    <w:rsid w:val="00CF2058"/>
    <w:rsid w:val="00CF34D5"/>
    <w:rsid w:val="00D045B4"/>
    <w:rsid w:val="00D0771E"/>
    <w:rsid w:val="00D12365"/>
    <w:rsid w:val="00D17810"/>
    <w:rsid w:val="00D23B84"/>
    <w:rsid w:val="00D2408E"/>
    <w:rsid w:val="00D262AF"/>
    <w:rsid w:val="00D30D93"/>
    <w:rsid w:val="00D338FB"/>
    <w:rsid w:val="00D36032"/>
    <w:rsid w:val="00D36B23"/>
    <w:rsid w:val="00D37D12"/>
    <w:rsid w:val="00D46B7E"/>
    <w:rsid w:val="00D50333"/>
    <w:rsid w:val="00D542E6"/>
    <w:rsid w:val="00D6173B"/>
    <w:rsid w:val="00D62829"/>
    <w:rsid w:val="00D64E28"/>
    <w:rsid w:val="00D67372"/>
    <w:rsid w:val="00D7290D"/>
    <w:rsid w:val="00D765E8"/>
    <w:rsid w:val="00D77791"/>
    <w:rsid w:val="00D779F1"/>
    <w:rsid w:val="00D8039D"/>
    <w:rsid w:val="00D827D1"/>
    <w:rsid w:val="00D82D14"/>
    <w:rsid w:val="00D87038"/>
    <w:rsid w:val="00D96101"/>
    <w:rsid w:val="00DA1B58"/>
    <w:rsid w:val="00DA2505"/>
    <w:rsid w:val="00DB01F1"/>
    <w:rsid w:val="00DB2C70"/>
    <w:rsid w:val="00DB6E0D"/>
    <w:rsid w:val="00DB7754"/>
    <w:rsid w:val="00DC03E3"/>
    <w:rsid w:val="00DC0C8A"/>
    <w:rsid w:val="00DC29D8"/>
    <w:rsid w:val="00DC623F"/>
    <w:rsid w:val="00DC65BC"/>
    <w:rsid w:val="00DC6CD8"/>
    <w:rsid w:val="00DD696B"/>
    <w:rsid w:val="00DE1931"/>
    <w:rsid w:val="00DE48E2"/>
    <w:rsid w:val="00DF08AF"/>
    <w:rsid w:val="00DF23FE"/>
    <w:rsid w:val="00E0217D"/>
    <w:rsid w:val="00E02999"/>
    <w:rsid w:val="00E046EF"/>
    <w:rsid w:val="00E04C44"/>
    <w:rsid w:val="00E11B82"/>
    <w:rsid w:val="00E14B4F"/>
    <w:rsid w:val="00E20642"/>
    <w:rsid w:val="00E22BED"/>
    <w:rsid w:val="00E262C2"/>
    <w:rsid w:val="00E267C7"/>
    <w:rsid w:val="00E31874"/>
    <w:rsid w:val="00E470C7"/>
    <w:rsid w:val="00E52AB3"/>
    <w:rsid w:val="00E57469"/>
    <w:rsid w:val="00E619AE"/>
    <w:rsid w:val="00E61A4F"/>
    <w:rsid w:val="00E63876"/>
    <w:rsid w:val="00E71AE5"/>
    <w:rsid w:val="00E807E9"/>
    <w:rsid w:val="00E95F2A"/>
    <w:rsid w:val="00E96012"/>
    <w:rsid w:val="00E96551"/>
    <w:rsid w:val="00EA5141"/>
    <w:rsid w:val="00EB0778"/>
    <w:rsid w:val="00EC1181"/>
    <w:rsid w:val="00EC386C"/>
    <w:rsid w:val="00EC643B"/>
    <w:rsid w:val="00EC68C0"/>
    <w:rsid w:val="00ED1ACE"/>
    <w:rsid w:val="00ED36B1"/>
    <w:rsid w:val="00ED412F"/>
    <w:rsid w:val="00ED4D43"/>
    <w:rsid w:val="00ED6777"/>
    <w:rsid w:val="00ED693D"/>
    <w:rsid w:val="00EE041D"/>
    <w:rsid w:val="00EE0F00"/>
    <w:rsid w:val="00EE0FCB"/>
    <w:rsid w:val="00EE3293"/>
    <w:rsid w:val="00EE7F05"/>
    <w:rsid w:val="00EF3A39"/>
    <w:rsid w:val="00F005B0"/>
    <w:rsid w:val="00F01E52"/>
    <w:rsid w:val="00F127ED"/>
    <w:rsid w:val="00F2032C"/>
    <w:rsid w:val="00F3088C"/>
    <w:rsid w:val="00F3278F"/>
    <w:rsid w:val="00F3380C"/>
    <w:rsid w:val="00F35968"/>
    <w:rsid w:val="00F36C25"/>
    <w:rsid w:val="00F407A2"/>
    <w:rsid w:val="00F41616"/>
    <w:rsid w:val="00F462F7"/>
    <w:rsid w:val="00F46733"/>
    <w:rsid w:val="00F46B95"/>
    <w:rsid w:val="00F51032"/>
    <w:rsid w:val="00F54176"/>
    <w:rsid w:val="00F55F4E"/>
    <w:rsid w:val="00F629ED"/>
    <w:rsid w:val="00F66521"/>
    <w:rsid w:val="00F67A1C"/>
    <w:rsid w:val="00F70565"/>
    <w:rsid w:val="00F71A66"/>
    <w:rsid w:val="00F76BE6"/>
    <w:rsid w:val="00F76F64"/>
    <w:rsid w:val="00F80E12"/>
    <w:rsid w:val="00F82686"/>
    <w:rsid w:val="00F86455"/>
    <w:rsid w:val="00F90E9F"/>
    <w:rsid w:val="00F919D3"/>
    <w:rsid w:val="00F96223"/>
    <w:rsid w:val="00FA14EF"/>
    <w:rsid w:val="00FA3ED1"/>
    <w:rsid w:val="00FB7234"/>
    <w:rsid w:val="00FC18E0"/>
    <w:rsid w:val="00FC1C32"/>
    <w:rsid w:val="00FC40C2"/>
    <w:rsid w:val="00FC61A3"/>
    <w:rsid w:val="00FD4508"/>
    <w:rsid w:val="00FD6B11"/>
    <w:rsid w:val="00FE23EE"/>
    <w:rsid w:val="00FE43F6"/>
    <w:rsid w:val="00FE4FDA"/>
    <w:rsid w:val="00FE548A"/>
    <w:rsid w:val="00FF16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45DCB2"/>
  <w15:docId w15:val="{31AE8010-3634-E04E-AB48-5AAD8366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uiPriority="99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874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D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0C5280"/>
    <w:pPr>
      <w:tabs>
        <w:tab w:val="center" w:pos="4320"/>
        <w:tab w:val="right" w:pos="8640"/>
      </w:tabs>
    </w:pPr>
    <w:rPr>
      <w:rFonts w:asciiTheme="minorHAnsi" w:hAnsiTheme="minorHAnsi" w:cstheme="minorBidi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0C5280"/>
  </w:style>
  <w:style w:type="paragraph" w:styleId="Footer">
    <w:name w:val="footer"/>
    <w:basedOn w:val="Normal"/>
    <w:link w:val="FooterChar"/>
    <w:rsid w:val="000C5280"/>
    <w:pPr>
      <w:tabs>
        <w:tab w:val="center" w:pos="4320"/>
        <w:tab w:val="right" w:pos="8640"/>
      </w:tabs>
    </w:pPr>
    <w:rPr>
      <w:rFonts w:asciiTheme="minorHAnsi" w:hAnsiTheme="minorHAnsi" w:cstheme="minorBidi"/>
      <w:lang w:eastAsia="ja-JP"/>
    </w:rPr>
  </w:style>
  <w:style w:type="character" w:customStyle="1" w:styleId="FooterChar">
    <w:name w:val="Footer Char"/>
    <w:basedOn w:val="DefaultParagraphFont"/>
    <w:link w:val="Footer"/>
    <w:rsid w:val="000C5280"/>
  </w:style>
  <w:style w:type="table" w:styleId="LightShading-Accent1">
    <w:name w:val="Light Shading Accent 1"/>
    <w:basedOn w:val="TableNormal"/>
    <w:uiPriority w:val="60"/>
    <w:rsid w:val="000C5280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ageNumber">
    <w:name w:val="page number"/>
    <w:basedOn w:val="DefaultParagraphFont"/>
    <w:rsid w:val="00796E9C"/>
  </w:style>
  <w:style w:type="paragraph" w:styleId="BodyTextIndent2">
    <w:name w:val="Body Text Indent 2"/>
    <w:basedOn w:val="Normal"/>
    <w:link w:val="BodyTextIndent2Char"/>
    <w:uiPriority w:val="99"/>
    <w:rsid w:val="00232576"/>
    <w:pPr>
      <w:spacing w:line="480" w:lineRule="auto"/>
      <w:ind w:firstLine="720"/>
    </w:pPr>
    <w:rPr>
      <w:rFonts w:ascii="MS ??" w:eastAsia="MS ??" w:hAnsi="Calibri" w:cs="MS ??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32576"/>
    <w:rPr>
      <w:rFonts w:ascii="MS ??" w:eastAsia="MS ??" w:hAnsi="Calibri" w:cs="MS ??"/>
      <w:lang w:eastAsia="en-US"/>
    </w:rPr>
  </w:style>
  <w:style w:type="paragraph" w:customStyle="1" w:styleId="Item2">
    <w:name w:val="Item2"/>
    <w:uiPriority w:val="99"/>
    <w:rsid w:val="00612DB4"/>
    <w:pPr>
      <w:autoSpaceDE w:val="0"/>
      <w:autoSpaceDN w:val="0"/>
      <w:adjustRightInd w:val="0"/>
      <w:ind w:left="2160" w:hanging="360"/>
    </w:pPr>
    <w:rPr>
      <w:rFonts w:ascii="Times New Roman" w:eastAsia="Times New Roman" w:hAnsi="Times New Roman" w:cs="Times New Roman"/>
      <w:lang w:eastAsia="en-US"/>
    </w:rPr>
  </w:style>
  <w:style w:type="paragraph" w:styleId="BalloonText">
    <w:name w:val="Balloon Text"/>
    <w:basedOn w:val="Normal"/>
    <w:link w:val="BalloonTextChar"/>
    <w:rsid w:val="0031056A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rsid w:val="0031056A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3B0BC4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FollowedHyperlink">
    <w:name w:val="FollowedHyperlink"/>
    <w:basedOn w:val="DefaultParagraphFont"/>
    <w:rsid w:val="007765EF"/>
    <w:rPr>
      <w:color w:val="800080" w:themeColor="followedHyperlink"/>
      <w:u w:val="single"/>
    </w:rPr>
  </w:style>
  <w:style w:type="paragraph" w:styleId="ListParagraph">
    <w:name w:val="List Paragraph"/>
    <w:basedOn w:val="Normal"/>
    <w:qFormat/>
    <w:rsid w:val="00B00006"/>
    <w:pPr>
      <w:ind w:left="720"/>
      <w:contextualSpacing/>
    </w:pPr>
    <w:rPr>
      <w:rFonts w:asciiTheme="minorHAnsi" w:hAnsiTheme="minorHAnsi" w:cstheme="minorBidi"/>
      <w:lang w:eastAsia="ja-JP"/>
    </w:rPr>
  </w:style>
  <w:style w:type="paragraph" w:customStyle="1" w:styleId="ParaAttribute7">
    <w:name w:val="ParaAttribute7"/>
    <w:rsid w:val="003F62F8"/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CharAttribute32">
    <w:name w:val="CharAttribute32"/>
    <w:rsid w:val="003F62F8"/>
    <w:rPr>
      <w:rFonts w:ascii="Times New Roman" w:eastAsia="Malgun Gothic"/>
      <w:b/>
      <w:i/>
      <w:sz w:val="22"/>
    </w:rPr>
  </w:style>
  <w:style w:type="character" w:customStyle="1" w:styleId="CharAttribute7">
    <w:name w:val="CharAttribute7"/>
    <w:rsid w:val="00E20642"/>
    <w:rPr>
      <w:rFonts w:ascii="Times New Roman" w:eastAsia="Malgun Gothic"/>
      <w:sz w:val="22"/>
    </w:rPr>
  </w:style>
  <w:style w:type="paragraph" w:customStyle="1" w:styleId="ParaAttribute14">
    <w:name w:val="ParaAttribute14"/>
    <w:rsid w:val="00E20642"/>
    <w:pPr>
      <w:ind w:left="720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Strong">
    <w:name w:val="Strong"/>
    <w:basedOn w:val="DefaultParagraphFont"/>
    <w:rsid w:val="00F919D3"/>
    <w:rPr>
      <w:b/>
      <w:bCs/>
    </w:rPr>
  </w:style>
  <w:style w:type="character" w:customStyle="1" w:styleId="apple-converted-space">
    <w:name w:val="apple-converted-space"/>
    <w:basedOn w:val="DefaultParagraphFont"/>
    <w:rsid w:val="003650B3"/>
  </w:style>
  <w:style w:type="paragraph" w:customStyle="1" w:styleId="nova-e-listitem">
    <w:name w:val="nova-e-list__item"/>
    <w:basedOn w:val="Normal"/>
    <w:rsid w:val="001E2DBA"/>
    <w:pPr>
      <w:spacing w:before="100" w:beforeAutospacing="1" w:after="100" w:afterAutospacing="1"/>
    </w:pPr>
  </w:style>
  <w:style w:type="character" w:customStyle="1" w:styleId="contentpasted0">
    <w:name w:val="contentpasted0"/>
    <w:basedOn w:val="DefaultParagraphFont"/>
    <w:rsid w:val="006C1E5E"/>
  </w:style>
  <w:style w:type="character" w:styleId="UnresolvedMention">
    <w:name w:val="Unresolved Mention"/>
    <w:basedOn w:val="DefaultParagraphFont"/>
    <w:uiPriority w:val="99"/>
    <w:semiHidden/>
    <w:unhideWhenUsed/>
    <w:rsid w:val="00C52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1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heguardian.com/media-network/2016/mar/14/are-publishers-getting-it-wrong-over-the-labelling-of-sponsored-conten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q=instagram%3A+beware+of+bad+infleucencers&amp;rlz=1C5CHFA_enUS763US763&amp;oq=Insta&amp;aqs=chrome.1.0j69i59j69i57j69i60j0l2.1790j0j4&amp;sourceid=chrome&amp;ie=UTF-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dcasters.spotify.com/pod/show/grady-research-radio/episodes/Evaluating-consumers-processing-of-non-traditional-advertising--with-Dr--Nathaniel-Evans-e2auq4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dx.doi.org/10.1080/00913367.2015.11153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80/24704067.2020.1711531" TargetMode="External"/><Relationship Id="rId14" Type="http://schemas.openxmlformats.org/officeDocument/2006/relationships/hyperlink" Target="https://communicationsdaily.com/article/share?a=483827&amp;r=%2Farticle%2Fview%3Fs%3D205016%26amp%3Bid%3D483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2411CB1D-FCBE-1242-9145-7C1FF388C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5926</Words>
  <Characters>33779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</Company>
  <LinksUpToDate>false</LinksUpToDate>
  <CharactersWithSpaces>39626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evans</dc:creator>
  <cp:keywords/>
  <dc:description/>
  <cp:lastModifiedBy>Nathaniel J Evans</cp:lastModifiedBy>
  <cp:revision>2</cp:revision>
  <cp:lastPrinted>2018-03-30T12:56:00Z</cp:lastPrinted>
  <dcterms:created xsi:type="dcterms:W3CDTF">2025-02-25T14:47:00Z</dcterms:created>
  <dcterms:modified xsi:type="dcterms:W3CDTF">2025-02-25T14:47:00Z</dcterms:modified>
</cp:coreProperties>
</file>